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A" w:rsidRPr="007D5FE2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sz w:val="40"/>
          <w:szCs w:val="40"/>
        </w:rPr>
      </w:pPr>
    </w:p>
    <w:p w:rsidR="007F6D4A" w:rsidRPr="00033292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  <w:r>
        <w:rPr>
          <w:noProof/>
          <w:sz w:val="6"/>
          <w:szCs w:val="6"/>
          <w:lang w:val="en-GB" w:eastAsia="en-GB"/>
        </w:rPr>
        <w:drawing>
          <wp:inline distT="0" distB="0" distL="0" distR="0">
            <wp:extent cx="1273810" cy="14020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Pr="00C82B6E" w:rsidRDefault="007F6D4A" w:rsidP="007F6D4A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7F6D4A" w:rsidRPr="00494E1B" w:rsidRDefault="007F6D4A" w:rsidP="0053279A">
      <w:pPr>
        <w:pStyle w:val="Heading2"/>
        <w:kinsoku w:val="0"/>
        <w:overflowPunct w:val="0"/>
        <w:spacing w:before="53"/>
        <w:ind w:left="3331" w:right="3016" w:hanging="454"/>
        <w:jc w:val="center"/>
        <w:rPr>
          <w:spacing w:val="29"/>
        </w:rPr>
      </w:pPr>
      <w:r w:rsidRPr="00494E1B">
        <w:t>РЕ</w:t>
      </w:r>
      <w:r w:rsidRPr="00494E1B">
        <w:rPr>
          <w:spacing w:val="1"/>
        </w:rPr>
        <w:t>П</w:t>
      </w:r>
      <w:r w:rsidRPr="00494E1B">
        <w:t>У</w:t>
      </w:r>
      <w:r w:rsidRPr="00494E1B">
        <w:rPr>
          <w:spacing w:val="-11"/>
        </w:rPr>
        <w:t>Б</w:t>
      </w:r>
      <w:r w:rsidRPr="00494E1B">
        <w:t>Л</w:t>
      </w:r>
      <w:r w:rsidRPr="00494E1B">
        <w:rPr>
          <w:spacing w:val="1"/>
        </w:rPr>
        <w:t>И</w:t>
      </w:r>
      <w:r w:rsidRPr="00494E1B">
        <w:t>КА</w:t>
      </w:r>
      <w:r w:rsidRPr="00494E1B">
        <w:rPr>
          <w:spacing w:val="-2"/>
        </w:rPr>
        <w:t xml:space="preserve"> </w:t>
      </w:r>
      <w:r w:rsidRPr="00494E1B">
        <w:t xml:space="preserve">СРБИЈА </w:t>
      </w:r>
      <w:r w:rsidRPr="00494E1B">
        <w:rPr>
          <w:spacing w:val="-6"/>
        </w:rPr>
        <w:t>АП</w:t>
      </w:r>
      <w:r w:rsidRPr="00494E1B">
        <w:rPr>
          <w:spacing w:val="1"/>
        </w:rPr>
        <w:t xml:space="preserve"> </w:t>
      </w:r>
      <w:r w:rsidRPr="00494E1B">
        <w:rPr>
          <w:spacing w:val="-3"/>
        </w:rPr>
        <w:t>ВОЈВОДИНА</w:t>
      </w:r>
    </w:p>
    <w:p w:rsidR="007F6D4A" w:rsidRPr="007D5FE2" w:rsidRDefault="007F6D4A" w:rsidP="0053279A">
      <w:pPr>
        <w:jc w:val="center"/>
        <w:rPr>
          <w:b/>
          <w:sz w:val="36"/>
          <w:szCs w:val="36"/>
        </w:rPr>
      </w:pPr>
      <w:r w:rsidRPr="00494E1B">
        <w:rPr>
          <w:b/>
          <w:sz w:val="36"/>
          <w:szCs w:val="36"/>
        </w:rPr>
        <w:t>ОПШТИНСКА</w:t>
      </w:r>
      <w:r>
        <w:rPr>
          <w:b/>
          <w:sz w:val="36"/>
          <w:szCs w:val="36"/>
        </w:rPr>
        <w:t xml:space="preserve"> </w:t>
      </w:r>
      <w:r w:rsidRPr="00494E1B">
        <w:rPr>
          <w:b/>
          <w:sz w:val="36"/>
          <w:szCs w:val="36"/>
        </w:rPr>
        <w:t>УПРАВА ВРБАС</w:t>
      </w:r>
    </w:p>
    <w:p w:rsidR="007F6D4A" w:rsidRPr="00494E1B" w:rsidRDefault="007F6D4A" w:rsidP="0053279A">
      <w:pPr>
        <w:pStyle w:val="BodyText"/>
        <w:kinsoku w:val="0"/>
        <w:overflowPunct w:val="0"/>
        <w:spacing w:line="413" w:lineRule="exact"/>
        <w:ind w:left="323" w:right="461" w:firstLine="0"/>
        <w:jc w:val="center"/>
        <w:rPr>
          <w:sz w:val="36"/>
          <w:szCs w:val="36"/>
        </w:rPr>
      </w:pPr>
      <w:r w:rsidRPr="00494E1B">
        <w:rPr>
          <w:b/>
          <w:bCs/>
          <w:sz w:val="36"/>
          <w:szCs w:val="36"/>
        </w:rPr>
        <w:t>ОДЕЉЕЊЕ ЗА ИНСПЕКЦИЈСКЕ ПОСЛОВЕ</w:t>
      </w:r>
    </w:p>
    <w:p w:rsidR="007F6D4A" w:rsidRPr="007D5FE2" w:rsidRDefault="007F6D4A" w:rsidP="0053279A">
      <w:pPr>
        <w:pStyle w:val="BodyText"/>
        <w:kinsoku w:val="0"/>
        <w:overflowPunct w:val="0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ГРАЂЕВИНСКА ИНСПЕКЦИЈА</w:t>
      </w: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ГОДИШЊИ ИЗВЕШТАЈ О РАДУ</w:t>
      </w:r>
      <w:r w:rsidRPr="00494E1B"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ГРАЂЕВИНСКЕ ИНСПЕКЦИЈЕ </w:t>
      </w: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</w:t>
      </w:r>
      <w:r w:rsidR="00937A5C">
        <w:rPr>
          <w:b/>
          <w:bCs/>
          <w:sz w:val="44"/>
          <w:szCs w:val="44"/>
        </w:rPr>
        <w:t>2</w:t>
      </w:r>
      <w:r w:rsidR="00583FFF">
        <w:rPr>
          <w:b/>
          <w:bCs/>
          <w:sz w:val="44"/>
          <w:szCs w:val="44"/>
          <w:lang/>
        </w:rPr>
        <w:t>1</w:t>
      </w:r>
      <w:r w:rsidRPr="00494E1B">
        <w:rPr>
          <w:b/>
          <w:bCs/>
          <w:sz w:val="44"/>
          <w:szCs w:val="44"/>
        </w:rPr>
        <w:t>.ГОДИНУ</w:t>
      </w: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7F6D4A" w:rsidRPr="00D93807" w:rsidRDefault="007F6D4A" w:rsidP="007F6D4A">
      <w:pPr>
        <w:pStyle w:val="BodyText"/>
        <w:kinsoku w:val="0"/>
        <w:overflowPunct w:val="0"/>
        <w:ind w:left="0" w:right="459" w:firstLine="0"/>
        <w:jc w:val="center"/>
        <w:sectPr w:rsidR="007F6D4A" w:rsidRPr="00D93807">
          <w:footerReference w:type="default" r:id="rId9"/>
          <w:pgSz w:w="11910" w:h="16840"/>
          <w:pgMar w:top="320" w:right="1020" w:bottom="1220" w:left="1160" w:header="0" w:footer="1027" w:gutter="0"/>
          <w:pgNumType w:start="1"/>
          <w:cols w:space="720"/>
          <w:noEndnote/>
        </w:sectPr>
      </w:pPr>
      <w:r w:rsidRPr="00494E1B">
        <w:rPr>
          <w:b/>
          <w:bCs/>
          <w:spacing w:val="-2"/>
        </w:rPr>
        <w:t>Врбас</w:t>
      </w:r>
      <w:r w:rsidRPr="00494E1B">
        <w:rPr>
          <w:b/>
          <w:bCs/>
          <w:spacing w:val="-1"/>
        </w:rPr>
        <w:t xml:space="preserve">, </w:t>
      </w:r>
      <w:r>
        <w:rPr>
          <w:b/>
          <w:bCs/>
          <w:spacing w:val="-1"/>
        </w:rPr>
        <w:t xml:space="preserve">јануар </w:t>
      </w:r>
      <w:r w:rsidRPr="00494E1B">
        <w:rPr>
          <w:b/>
          <w:bCs/>
          <w:spacing w:val="-1"/>
        </w:rPr>
        <w:t>20</w:t>
      </w:r>
      <w:r w:rsidR="0053279A">
        <w:rPr>
          <w:b/>
          <w:bCs/>
          <w:spacing w:val="-1"/>
        </w:rPr>
        <w:t>2</w:t>
      </w:r>
      <w:r w:rsidR="00583FFF">
        <w:rPr>
          <w:b/>
          <w:bCs/>
          <w:spacing w:val="-1"/>
          <w:lang/>
        </w:rPr>
        <w:t>2</w:t>
      </w:r>
      <w:r>
        <w:rPr>
          <w:b/>
          <w:bCs/>
          <w:spacing w:val="-1"/>
        </w:rPr>
        <w:t>.</w:t>
      </w:r>
      <w:r w:rsidR="00D93807">
        <w:rPr>
          <w:b/>
          <w:bCs/>
          <w:spacing w:val="-1"/>
        </w:rPr>
        <w:t>година</w:t>
      </w:r>
    </w:p>
    <w:p w:rsidR="007F6D4A" w:rsidRPr="007C448F" w:rsidRDefault="007F6D4A" w:rsidP="007F6D4A">
      <w:pPr>
        <w:pStyle w:val="BodyText"/>
        <w:kinsoku w:val="0"/>
        <w:overflowPunct w:val="0"/>
        <w:spacing w:before="27"/>
        <w:ind w:left="0" w:right="658" w:firstLine="0"/>
        <w:rPr>
          <w:b/>
          <w:bCs/>
          <w:spacing w:val="-5"/>
          <w:sz w:val="36"/>
          <w:szCs w:val="36"/>
        </w:rPr>
      </w:pPr>
    </w:p>
    <w:p w:rsidR="007F6D4A" w:rsidRDefault="007F6D4A" w:rsidP="007F6D4A">
      <w:pPr>
        <w:pStyle w:val="BodyText"/>
        <w:kinsoku w:val="0"/>
        <w:overflowPunct w:val="0"/>
        <w:spacing w:before="27"/>
        <w:ind w:left="0" w:right="658" w:firstLine="0"/>
        <w:jc w:val="center"/>
        <w:rPr>
          <w:b/>
          <w:bCs/>
          <w:spacing w:val="-5"/>
          <w:sz w:val="36"/>
          <w:szCs w:val="36"/>
        </w:rPr>
      </w:pPr>
    </w:p>
    <w:p w:rsidR="007F6D4A" w:rsidRPr="00473270" w:rsidRDefault="007F6D4A" w:rsidP="007F6D4A">
      <w:pPr>
        <w:pStyle w:val="BodyText"/>
        <w:kinsoku w:val="0"/>
        <w:overflowPunct w:val="0"/>
        <w:spacing w:before="27"/>
        <w:ind w:left="0" w:right="658" w:firstLine="0"/>
        <w:jc w:val="center"/>
        <w:rPr>
          <w:sz w:val="36"/>
          <w:szCs w:val="36"/>
        </w:rPr>
      </w:pPr>
      <w:r w:rsidRPr="00494E1B">
        <w:rPr>
          <w:b/>
          <w:bCs/>
          <w:spacing w:val="-5"/>
          <w:sz w:val="36"/>
          <w:szCs w:val="36"/>
        </w:rPr>
        <w:t>САДРЖАЈ</w:t>
      </w:r>
      <w:r>
        <w:rPr>
          <w:b/>
          <w:bCs/>
          <w:spacing w:val="-5"/>
          <w:sz w:val="36"/>
          <w:szCs w:val="36"/>
        </w:rPr>
        <w:t>:</w:t>
      </w: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F6D4A" w:rsidRPr="00494E1B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УВОД</w:t>
      </w:r>
    </w:p>
    <w:p w:rsidR="007F6D4A" w:rsidRPr="00494E1B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ОРГАНИЗАЦИОНА СТРУКТУРА</w:t>
      </w:r>
    </w:p>
    <w:p w:rsidR="007F6D4A" w:rsidRPr="00494E1B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ind w:right="16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ОСТВАРЕНИ РЕЗУЛТАТИ ГРАЂЕВИНСКЕ </w:t>
      </w:r>
      <w:r w:rsidRPr="00494E1B">
        <w:rPr>
          <w:b/>
          <w:bCs/>
          <w:sz w:val="32"/>
          <w:szCs w:val="32"/>
        </w:rPr>
        <w:t>ИНСПЕКЦИЈЕ ЗА</w:t>
      </w:r>
      <w:r w:rsidRPr="00494E1B"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937A5C">
        <w:rPr>
          <w:b/>
          <w:bCs/>
          <w:sz w:val="32"/>
          <w:szCs w:val="32"/>
        </w:rPr>
        <w:t>2</w:t>
      </w:r>
      <w:r w:rsidR="00583FFF">
        <w:rPr>
          <w:b/>
          <w:bCs/>
          <w:sz w:val="32"/>
          <w:szCs w:val="32"/>
          <w:lang/>
        </w:rPr>
        <w:t>1</w:t>
      </w:r>
      <w:r w:rsidRPr="00494E1B">
        <w:rPr>
          <w:b/>
          <w:bCs/>
          <w:sz w:val="32"/>
          <w:szCs w:val="32"/>
        </w:rPr>
        <w:t>.</w:t>
      </w:r>
      <w:r w:rsidRPr="00494E1B">
        <w:rPr>
          <w:b/>
          <w:bCs/>
          <w:spacing w:val="1"/>
          <w:sz w:val="32"/>
          <w:szCs w:val="32"/>
        </w:rPr>
        <w:t xml:space="preserve"> </w:t>
      </w:r>
      <w:r w:rsidRPr="00494E1B">
        <w:rPr>
          <w:b/>
          <w:bCs/>
          <w:spacing w:val="-11"/>
          <w:sz w:val="32"/>
          <w:szCs w:val="32"/>
        </w:rPr>
        <w:t>Г</w:t>
      </w:r>
      <w:r w:rsidRPr="00494E1B">
        <w:rPr>
          <w:b/>
          <w:bCs/>
          <w:spacing w:val="-17"/>
          <w:sz w:val="32"/>
          <w:szCs w:val="32"/>
        </w:rPr>
        <w:t>О</w:t>
      </w:r>
      <w:r w:rsidRPr="00494E1B">
        <w:rPr>
          <w:b/>
          <w:bCs/>
          <w:sz w:val="32"/>
          <w:szCs w:val="32"/>
        </w:rPr>
        <w:t>ДИНУ</w:t>
      </w:r>
      <w:r w:rsidRPr="00494E1B">
        <w:rPr>
          <w:b/>
          <w:bCs/>
          <w:spacing w:val="-2"/>
          <w:sz w:val="32"/>
          <w:szCs w:val="32"/>
        </w:rPr>
        <w:t xml:space="preserve"> </w:t>
      </w:r>
    </w:p>
    <w:p w:rsidR="007F6D4A" w:rsidRPr="00494E1B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rPr>
          <w:sz w:val="32"/>
          <w:szCs w:val="32"/>
        </w:rPr>
      </w:pPr>
      <w:r w:rsidRPr="00494E1B">
        <w:rPr>
          <w:b/>
          <w:bCs/>
          <w:spacing w:val="-1"/>
          <w:sz w:val="32"/>
          <w:szCs w:val="32"/>
        </w:rPr>
        <w:t xml:space="preserve"> </w:t>
      </w:r>
      <w:r w:rsidRPr="00494E1B">
        <w:rPr>
          <w:b/>
          <w:bCs/>
          <w:sz w:val="32"/>
          <w:szCs w:val="32"/>
        </w:rPr>
        <w:t>У</w:t>
      </w:r>
      <w:r w:rsidRPr="00494E1B">
        <w:rPr>
          <w:b/>
          <w:bCs/>
          <w:spacing w:val="-10"/>
          <w:sz w:val="32"/>
          <w:szCs w:val="32"/>
        </w:rPr>
        <w:t>НА</w:t>
      </w:r>
      <w:r w:rsidRPr="00494E1B">
        <w:rPr>
          <w:b/>
          <w:bCs/>
          <w:spacing w:val="1"/>
          <w:sz w:val="32"/>
          <w:szCs w:val="32"/>
        </w:rPr>
        <w:t>ПР</w:t>
      </w:r>
      <w:r w:rsidRPr="00494E1B">
        <w:rPr>
          <w:b/>
          <w:bCs/>
          <w:sz w:val="32"/>
          <w:szCs w:val="32"/>
        </w:rPr>
        <w:t>ЕЂЕЊ</w:t>
      </w:r>
      <w:r w:rsidRPr="00494E1B">
        <w:rPr>
          <w:b/>
          <w:bCs/>
          <w:spacing w:val="-1"/>
          <w:sz w:val="32"/>
          <w:szCs w:val="32"/>
        </w:rPr>
        <w:t>Е</w:t>
      </w:r>
      <w:r>
        <w:rPr>
          <w:b/>
          <w:bCs/>
          <w:spacing w:val="-1"/>
          <w:sz w:val="32"/>
          <w:szCs w:val="32"/>
        </w:rPr>
        <w:t xml:space="preserve"> </w:t>
      </w:r>
      <w:r w:rsidRPr="00494E1B">
        <w:rPr>
          <w:b/>
          <w:bCs/>
          <w:spacing w:val="-45"/>
          <w:sz w:val="32"/>
          <w:szCs w:val="32"/>
        </w:rPr>
        <w:t xml:space="preserve"> Р</w:t>
      </w:r>
      <w:r w:rsidRPr="00494E1B">
        <w:rPr>
          <w:b/>
          <w:bCs/>
          <w:spacing w:val="-2"/>
          <w:sz w:val="32"/>
          <w:szCs w:val="32"/>
        </w:rPr>
        <w:t>АД</w:t>
      </w:r>
      <w:r w:rsidRPr="00494E1B">
        <w:rPr>
          <w:b/>
          <w:bCs/>
          <w:sz w:val="32"/>
          <w:szCs w:val="32"/>
        </w:rPr>
        <w:t>А</w:t>
      </w:r>
    </w:p>
    <w:p w:rsidR="007F6D4A" w:rsidRPr="00494E1B" w:rsidRDefault="007F6D4A" w:rsidP="007F6D4A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7F6D4A" w:rsidRPr="00494E1B" w:rsidRDefault="007F6D4A" w:rsidP="007F6D4A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rPr>
          <w:sz w:val="32"/>
          <w:szCs w:val="32"/>
        </w:rPr>
      </w:pPr>
      <w:r w:rsidRPr="00494E1B">
        <w:rPr>
          <w:b/>
          <w:bCs/>
          <w:spacing w:val="-1"/>
          <w:sz w:val="32"/>
          <w:szCs w:val="32"/>
        </w:rPr>
        <w:t>ЗАВРШНА</w:t>
      </w:r>
      <w:r w:rsidRPr="00494E1B">
        <w:rPr>
          <w:b/>
          <w:bCs/>
          <w:sz w:val="32"/>
          <w:szCs w:val="32"/>
        </w:rPr>
        <w:t xml:space="preserve"> </w:t>
      </w:r>
      <w:r w:rsidRPr="00494E1B">
        <w:rPr>
          <w:b/>
          <w:bCs/>
          <w:spacing w:val="-2"/>
          <w:sz w:val="32"/>
          <w:szCs w:val="32"/>
        </w:rPr>
        <w:t>НАПОМЕНА</w:t>
      </w:r>
    </w:p>
    <w:p w:rsidR="007F6D4A" w:rsidRPr="00494E1B" w:rsidRDefault="007F6D4A" w:rsidP="007F6D4A">
      <w:pPr>
        <w:rPr>
          <w:sz w:val="32"/>
          <w:szCs w:val="32"/>
        </w:rPr>
      </w:pPr>
    </w:p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494E1B" w:rsidRDefault="007F6D4A" w:rsidP="007F6D4A"/>
    <w:p w:rsidR="007F6D4A" w:rsidRPr="00701F7E" w:rsidRDefault="007F6D4A" w:rsidP="007F6D4A"/>
    <w:p w:rsidR="007F6D4A" w:rsidRPr="00A2100D" w:rsidRDefault="007F6D4A" w:rsidP="007F6D4A"/>
    <w:p w:rsidR="007F6D4A" w:rsidRPr="00494E1B" w:rsidRDefault="007F6D4A" w:rsidP="007F6D4A"/>
    <w:p w:rsidR="007F6D4A" w:rsidRDefault="007F6D4A" w:rsidP="007F6D4A"/>
    <w:p w:rsidR="007F6D4A" w:rsidRDefault="007F6D4A" w:rsidP="007F6D4A"/>
    <w:p w:rsidR="007F6D4A" w:rsidRPr="008A2A9E" w:rsidRDefault="007F6D4A" w:rsidP="007F6D4A"/>
    <w:p w:rsidR="007F6D4A" w:rsidRDefault="007F6D4A" w:rsidP="007F6D4A"/>
    <w:p w:rsidR="007F6D4A" w:rsidRPr="00033C19" w:rsidRDefault="007F6D4A" w:rsidP="007F6D4A">
      <w:pPr>
        <w:jc w:val="center"/>
        <w:rPr>
          <w:b/>
          <w:sz w:val="32"/>
          <w:szCs w:val="32"/>
        </w:rPr>
      </w:pPr>
      <w:r w:rsidRPr="00033C19">
        <w:rPr>
          <w:b/>
          <w:sz w:val="32"/>
          <w:szCs w:val="32"/>
        </w:rPr>
        <w:lastRenderedPageBreak/>
        <w:t>1.</w:t>
      </w:r>
      <w:r>
        <w:rPr>
          <w:b/>
          <w:sz w:val="32"/>
          <w:szCs w:val="32"/>
        </w:rPr>
        <w:t xml:space="preserve"> </w:t>
      </w:r>
      <w:r w:rsidRPr="00033C19">
        <w:rPr>
          <w:b/>
          <w:sz w:val="32"/>
          <w:szCs w:val="32"/>
        </w:rPr>
        <w:t>УВОД</w:t>
      </w:r>
    </w:p>
    <w:p w:rsidR="007F6D4A" w:rsidRDefault="007F6D4A" w:rsidP="007F6D4A"/>
    <w:p w:rsidR="007F6D4A" w:rsidRPr="00D03CB7" w:rsidRDefault="007F6D4A" w:rsidP="007F6D4A">
      <w:pPr>
        <w:jc w:val="both"/>
      </w:pPr>
      <w:r>
        <w:t xml:space="preserve">   </w:t>
      </w:r>
      <w:r w:rsidRPr="00D03CB7">
        <w:t xml:space="preserve">Овај документ представља Годишњи извештај о раду </w:t>
      </w:r>
      <w:r>
        <w:t>грађевинске</w:t>
      </w:r>
      <w:r w:rsidRPr="00D03CB7">
        <w:t xml:space="preserve"> инспекције општине Врбас, у спровођењу поверених послова инспекцијског надзора, као и изворних послова по Општинским одлукама, на подручју општине Врбас, за 20</w:t>
      </w:r>
      <w:r w:rsidR="00937A5C">
        <w:t>2</w:t>
      </w:r>
      <w:r w:rsidR="00583FFF">
        <w:rPr>
          <w:lang/>
        </w:rPr>
        <w:t>1</w:t>
      </w:r>
      <w:r w:rsidRPr="00D03CB7">
        <w:t>.годину, а донет је на основу чл.44. Закона о инспекцијском надзору (</w:t>
      </w:r>
      <w:r w:rsidR="00221C5F">
        <w:t>''</w:t>
      </w:r>
      <w:r w:rsidRPr="00D03CB7">
        <w:t>Сл.гласник РС</w:t>
      </w:r>
      <w:r w:rsidR="00221C5F">
        <w:t xml:space="preserve">'' </w:t>
      </w:r>
      <w:r w:rsidRPr="00D03CB7">
        <w:t>бр.36/15</w:t>
      </w:r>
      <w:r>
        <w:t>,44/2018-др.закон, 95/2018</w:t>
      </w:r>
      <w:r w:rsidRPr="00D03CB7">
        <w:t>).</w:t>
      </w:r>
    </w:p>
    <w:p w:rsidR="007F6D4A" w:rsidRPr="00A2100D" w:rsidRDefault="007F6D4A" w:rsidP="007F6D4A">
      <w:pPr>
        <w:jc w:val="both"/>
      </w:pPr>
    </w:p>
    <w:p w:rsidR="007F6D4A" w:rsidRDefault="007F6D4A" w:rsidP="007F6D4A">
      <w:pPr>
        <w:pStyle w:val="BodyText"/>
      </w:pPr>
      <w:r w:rsidRPr="00EB5E30">
        <w:t xml:space="preserve">          </w:t>
      </w:r>
    </w:p>
    <w:p w:rsidR="007F6D4A" w:rsidRDefault="007F6D4A" w:rsidP="007F6D4A">
      <w:pPr>
        <w:pStyle w:val="BodyText"/>
        <w:jc w:val="center"/>
        <w:rPr>
          <w:b/>
        </w:rPr>
      </w:pPr>
      <w:r w:rsidRPr="00FE46CB">
        <w:rPr>
          <w:b/>
        </w:rPr>
        <w:t>Спровођење инспекцијског надзора</w:t>
      </w:r>
    </w:p>
    <w:p w:rsidR="007F6D4A" w:rsidRPr="00FE46CB" w:rsidRDefault="007F6D4A" w:rsidP="007F6D4A">
      <w:pPr>
        <w:pStyle w:val="BodyText"/>
        <w:rPr>
          <w:b/>
        </w:rPr>
      </w:pPr>
    </w:p>
    <w:p w:rsidR="007F6D4A" w:rsidRPr="00FE46CB" w:rsidRDefault="007F6D4A" w:rsidP="007F6D4A">
      <w:pPr>
        <w:jc w:val="both"/>
        <w:rPr>
          <w:b/>
        </w:rPr>
      </w:pPr>
    </w:p>
    <w:p w:rsidR="007F6D4A" w:rsidRPr="00D03CB7" w:rsidRDefault="007F6D4A" w:rsidP="007F6D4A">
      <w:pPr>
        <w:jc w:val="both"/>
        <w:rPr>
          <w:color w:val="36373C"/>
        </w:rPr>
      </w:pPr>
      <w:r w:rsidRPr="00D03CB7">
        <w:rPr>
          <w:color w:val="36373C"/>
        </w:rPr>
        <w:t xml:space="preserve">    Послове надзора из надлежности </w:t>
      </w:r>
      <w:r w:rsidRPr="005D4683">
        <w:rPr>
          <w:rStyle w:val="BodyTextChar"/>
          <w:sz w:val="24"/>
          <w:szCs w:val="24"/>
        </w:rPr>
        <w:t>грађевинске</w:t>
      </w:r>
      <w:r w:rsidRPr="00D03CB7">
        <w:rPr>
          <w:color w:val="36373C"/>
        </w:rPr>
        <w:t xml:space="preserve"> инспекције обавља</w:t>
      </w:r>
      <w:r>
        <w:rPr>
          <w:color w:val="36373C"/>
        </w:rPr>
        <w:t>ју</w:t>
      </w:r>
      <w:r w:rsidRPr="00D03CB7">
        <w:rPr>
          <w:color w:val="36373C"/>
        </w:rPr>
        <w:t xml:space="preserve"> </w:t>
      </w:r>
      <w:r>
        <w:rPr>
          <w:color w:val="36373C"/>
        </w:rPr>
        <w:t>два</w:t>
      </w:r>
      <w:r w:rsidRPr="00D03CB7">
        <w:rPr>
          <w:color w:val="36373C"/>
        </w:rPr>
        <w:t xml:space="preserve"> </w:t>
      </w:r>
      <w:r>
        <w:rPr>
          <w:color w:val="36373C"/>
        </w:rPr>
        <w:t>службеника са</w:t>
      </w:r>
      <w:r w:rsidRPr="00D03CB7">
        <w:rPr>
          <w:color w:val="36373C"/>
        </w:rPr>
        <w:t xml:space="preserve"> високом стручном спремом.</w:t>
      </w:r>
    </w:p>
    <w:p w:rsidR="007F6D4A" w:rsidRPr="00D03CB7" w:rsidRDefault="007F6D4A" w:rsidP="007F6D4A">
      <w:pPr>
        <w:jc w:val="both"/>
        <w:rPr>
          <w:color w:val="36373C"/>
        </w:rPr>
      </w:pPr>
      <w:r w:rsidRPr="00D03CB7">
        <w:rPr>
          <w:color w:val="36373C"/>
        </w:rPr>
        <w:t xml:space="preserve">    Циљ рада и деловања  </w:t>
      </w:r>
      <w:r>
        <w:rPr>
          <w:color w:val="36373C"/>
        </w:rPr>
        <w:t>грађевинске</w:t>
      </w:r>
      <w:r w:rsidRPr="00D03CB7">
        <w:rPr>
          <w:color w:val="36373C"/>
        </w:rPr>
        <w:t xml:space="preserve"> инспекције је превенција и деловање ради спречавања </w:t>
      </w:r>
      <w:r>
        <w:rPr>
          <w:color w:val="36373C"/>
        </w:rPr>
        <w:t>нелегалне изградње</w:t>
      </w:r>
      <w:r w:rsidRPr="00D03CB7">
        <w:rPr>
          <w:color w:val="36373C"/>
        </w:rPr>
        <w:t xml:space="preserve"> и повећање поштовања </w:t>
      </w:r>
      <w:r>
        <w:rPr>
          <w:color w:val="36373C"/>
        </w:rPr>
        <w:t>грађевинских</w:t>
      </w:r>
      <w:r w:rsidRPr="00D03CB7">
        <w:rPr>
          <w:color w:val="36373C"/>
        </w:rPr>
        <w:t xml:space="preserve"> стандарда.</w:t>
      </w:r>
    </w:p>
    <w:p w:rsidR="007F6D4A" w:rsidRPr="00D03CB7" w:rsidRDefault="007F6D4A" w:rsidP="007F6D4A">
      <w:pPr>
        <w:jc w:val="both"/>
        <w:rPr>
          <w:b/>
          <w:color w:val="36373C"/>
        </w:rPr>
      </w:pPr>
      <w:r w:rsidRPr="00D03CB7">
        <w:rPr>
          <w:color w:val="36373C"/>
        </w:rPr>
        <w:t xml:space="preserve">    Приликом инспекцијског надзора </w:t>
      </w:r>
      <w:r>
        <w:rPr>
          <w:color w:val="36373C"/>
        </w:rPr>
        <w:t>грађевински</w:t>
      </w:r>
      <w:r w:rsidRPr="00D03CB7">
        <w:rPr>
          <w:color w:val="36373C"/>
        </w:rPr>
        <w:t xml:space="preserve"> инспектор</w:t>
      </w:r>
      <w:r w:rsidR="00F079F7">
        <w:rPr>
          <w:color w:val="36373C"/>
        </w:rPr>
        <w:t>и су</w:t>
      </w:r>
      <w:r w:rsidRPr="00D03CB7">
        <w:rPr>
          <w:color w:val="36373C"/>
        </w:rPr>
        <w:t xml:space="preserve"> дуж</w:t>
      </w:r>
      <w:r w:rsidR="00F079F7">
        <w:rPr>
          <w:color w:val="36373C"/>
        </w:rPr>
        <w:t>ни</w:t>
      </w:r>
      <w:r w:rsidRPr="00D03CB7">
        <w:rPr>
          <w:color w:val="36373C"/>
        </w:rPr>
        <w:t xml:space="preserve"> да се придржава</w:t>
      </w:r>
      <w:r w:rsidR="00F079F7">
        <w:rPr>
          <w:color w:val="36373C"/>
        </w:rPr>
        <w:t>ју</w:t>
      </w:r>
      <w:r w:rsidRPr="00D03CB7">
        <w:rPr>
          <w:color w:val="36373C"/>
        </w:rPr>
        <w:t xml:space="preserve"> процедура</w:t>
      </w:r>
      <w:r w:rsidR="00F079F7">
        <w:rPr>
          <w:color w:val="36373C"/>
        </w:rPr>
        <w:t>,</w:t>
      </w:r>
      <w:r w:rsidRPr="00D03CB7">
        <w:rPr>
          <w:color w:val="36373C"/>
        </w:rPr>
        <w:t xml:space="preserve"> уз обавезно коришћење контролних листа. </w:t>
      </w:r>
    </w:p>
    <w:p w:rsidR="007F6D4A" w:rsidRPr="00660957" w:rsidRDefault="007F6D4A" w:rsidP="007F6D4A">
      <w:pPr>
        <w:jc w:val="both"/>
        <w:rPr>
          <w:color w:val="36373C"/>
          <w:sz w:val="16"/>
          <w:szCs w:val="16"/>
        </w:rPr>
      </w:pPr>
    </w:p>
    <w:p w:rsidR="007F6D4A" w:rsidRDefault="007F6D4A" w:rsidP="007F6D4A">
      <w:pPr>
        <w:jc w:val="both"/>
        <w:rPr>
          <w:color w:val="36373C"/>
          <w:sz w:val="16"/>
          <w:szCs w:val="16"/>
        </w:rPr>
      </w:pPr>
    </w:p>
    <w:p w:rsidR="007F6D4A" w:rsidRDefault="007F6D4A" w:rsidP="007F6D4A">
      <w:pPr>
        <w:jc w:val="both"/>
        <w:rPr>
          <w:color w:val="36373C"/>
          <w:sz w:val="16"/>
          <w:szCs w:val="16"/>
        </w:rPr>
      </w:pPr>
    </w:p>
    <w:p w:rsidR="007F6D4A" w:rsidRPr="00A2100D" w:rsidRDefault="007F6D4A" w:rsidP="007F6D4A">
      <w:pPr>
        <w:jc w:val="both"/>
        <w:rPr>
          <w:color w:val="36373C"/>
        </w:rPr>
      </w:pPr>
    </w:p>
    <w:p w:rsidR="007F6D4A" w:rsidRPr="00A11C4A" w:rsidRDefault="007F6D4A" w:rsidP="007F6D4A">
      <w:pPr>
        <w:jc w:val="center"/>
        <w:rPr>
          <w:b/>
          <w:color w:val="36373C"/>
          <w:sz w:val="28"/>
          <w:szCs w:val="28"/>
          <w:u w:val="single"/>
        </w:rPr>
      </w:pPr>
      <w:r w:rsidRPr="00A11C4A">
        <w:rPr>
          <w:b/>
          <w:color w:val="36373C"/>
          <w:sz w:val="28"/>
          <w:szCs w:val="28"/>
        </w:rPr>
        <w:t>Вршење инспекцијског надзора</w:t>
      </w:r>
    </w:p>
    <w:p w:rsidR="007F6D4A" w:rsidRDefault="007F6D4A" w:rsidP="007F6D4A">
      <w:pPr>
        <w:jc w:val="center"/>
        <w:rPr>
          <w:b/>
          <w:color w:val="36373C"/>
        </w:rPr>
      </w:pPr>
    </w:p>
    <w:p w:rsidR="007F6D4A" w:rsidRPr="00A11C4A" w:rsidRDefault="007F6D4A" w:rsidP="007F6D4A">
      <w:pPr>
        <w:jc w:val="center"/>
        <w:rPr>
          <w:b/>
          <w:color w:val="36373C"/>
        </w:rPr>
      </w:pPr>
    </w:p>
    <w:p w:rsidR="007F6D4A" w:rsidRDefault="007F6D4A" w:rsidP="007F6D4A">
      <w:pPr>
        <w:jc w:val="both"/>
      </w:pPr>
      <w:r>
        <w:t xml:space="preserve">  Инспектор у складу са законским овлашћењима и надлежностима врши:</w:t>
      </w:r>
    </w:p>
    <w:p w:rsidR="007F6D4A" w:rsidRDefault="007F6D4A" w:rsidP="007F6D4A">
      <w:pPr>
        <w:numPr>
          <w:ilvl w:val="0"/>
          <w:numId w:val="3"/>
        </w:numPr>
        <w:jc w:val="both"/>
      </w:pPr>
      <w:r>
        <w:t xml:space="preserve">Надзор над применом закона и других прописа којима се уређује </w:t>
      </w:r>
      <w:r>
        <w:rPr>
          <w:lang w:val="sr-Cyrl-CS"/>
        </w:rPr>
        <w:t>област грађевинарства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</w:pPr>
      <w:r>
        <w:t xml:space="preserve">Надзор над применом закона и других прописа којима се уређује </w:t>
      </w:r>
      <w:r>
        <w:rPr>
          <w:lang w:val="sr-Cyrl-CS"/>
        </w:rPr>
        <w:t>област одржавања стамбених зграда</w:t>
      </w:r>
      <w:r>
        <w:t xml:space="preserve">; </w:t>
      </w:r>
    </w:p>
    <w:p w:rsidR="007F6D4A" w:rsidRDefault="007F6D4A" w:rsidP="007F6D4A">
      <w:pPr>
        <w:numPr>
          <w:ilvl w:val="0"/>
          <w:numId w:val="3"/>
        </w:numPr>
        <w:jc w:val="both"/>
      </w:pPr>
      <w:r>
        <w:t xml:space="preserve">Надзор над применом закона и других прописа којима се уређује </w:t>
      </w:r>
      <w:r>
        <w:rPr>
          <w:lang w:val="sr-Cyrl-CS"/>
        </w:rPr>
        <w:t>област озакоњења објеката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</w:pPr>
      <w:r>
        <w:t xml:space="preserve">Вођење посебних евиденција у складу са законом, као и други послови инспекцијског надзора у области </w:t>
      </w:r>
      <w:r>
        <w:rPr>
          <w:lang w:val="sr-Cyrl-CS"/>
        </w:rPr>
        <w:t>грађевинарства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  <w:rPr>
          <w:color w:val="36373C"/>
        </w:rPr>
      </w:pPr>
      <w:r>
        <w:rPr>
          <w:color w:val="36373C"/>
        </w:rPr>
        <w:t>Вођење управног и извршног поступка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  <w:rPr>
          <w:color w:val="36373C"/>
        </w:rPr>
      </w:pPr>
      <w:r>
        <w:rPr>
          <w:color w:val="36373C"/>
        </w:rPr>
        <w:t xml:space="preserve">Доношење управних аката и обављање управних радњи у поступку инспекцијског надзора у области </w:t>
      </w:r>
      <w:r>
        <w:rPr>
          <w:color w:val="36373C"/>
          <w:lang w:val="sr-Cyrl-CS"/>
        </w:rPr>
        <w:t>грађевинарства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  <w:rPr>
          <w:color w:val="36373C"/>
        </w:rPr>
      </w:pPr>
      <w:r>
        <w:rPr>
          <w:color w:val="36373C"/>
        </w:rPr>
        <w:t xml:space="preserve">Подношење захтева за покретање прекршајног поступка 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  <w:rPr>
          <w:color w:val="36373C"/>
        </w:rPr>
      </w:pPr>
      <w:r>
        <w:rPr>
          <w:color w:val="36373C"/>
        </w:rPr>
        <w:t>Подношење пријава за привредни преступ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  <w:rPr>
          <w:color w:val="36373C"/>
        </w:rPr>
      </w:pPr>
      <w:r>
        <w:rPr>
          <w:color w:val="36373C"/>
        </w:rPr>
        <w:t>Покретање прекршајних налога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  <w:rPr>
          <w:color w:val="36373C"/>
        </w:rPr>
      </w:pPr>
      <w:r>
        <w:rPr>
          <w:color w:val="36373C"/>
        </w:rPr>
        <w:t>Припремање извештаја и информација о извршеном инспекцијском надзору</w:t>
      </w:r>
      <w:r>
        <w:t>;</w:t>
      </w:r>
    </w:p>
    <w:p w:rsidR="007F6D4A" w:rsidRDefault="007F6D4A" w:rsidP="007F6D4A">
      <w:pPr>
        <w:numPr>
          <w:ilvl w:val="0"/>
          <w:numId w:val="3"/>
        </w:numPr>
        <w:jc w:val="both"/>
      </w:pPr>
      <w:r>
        <w:rPr>
          <w:lang w:val="sr-Cyrl-CS"/>
        </w:rPr>
        <w:t>Ванредни</w:t>
      </w:r>
      <w:r>
        <w:t xml:space="preserve"> инспекцијски прегледи по поднетим представкама;</w:t>
      </w:r>
    </w:p>
    <w:p w:rsidR="007F6D4A" w:rsidRDefault="007F6D4A" w:rsidP="007F6D4A">
      <w:pPr>
        <w:numPr>
          <w:ilvl w:val="0"/>
          <w:numId w:val="3"/>
        </w:numPr>
        <w:jc w:val="both"/>
      </w:pPr>
      <w:r>
        <w:t>Сарађује са другим инспекцијским и другим  органима</w:t>
      </w:r>
    </w:p>
    <w:p w:rsidR="007F6D4A" w:rsidRDefault="007F6D4A" w:rsidP="007F6D4A">
      <w:pPr>
        <w:numPr>
          <w:ilvl w:val="0"/>
          <w:numId w:val="3"/>
        </w:numPr>
        <w:jc w:val="both"/>
      </w:pPr>
      <w:r>
        <w:rPr>
          <w:lang w:val="sr-Cyrl-CS"/>
        </w:rPr>
        <w:t>У</w:t>
      </w:r>
      <w:r>
        <w:t>вид у документа других органа ради спровођења инспекцијског поступка;</w:t>
      </w:r>
    </w:p>
    <w:p w:rsidR="007F6D4A" w:rsidRDefault="007F6D4A" w:rsidP="007F6D4A">
      <w:pPr>
        <w:jc w:val="both"/>
      </w:pPr>
    </w:p>
    <w:p w:rsidR="007F6D4A" w:rsidRPr="00E968B7" w:rsidRDefault="007F6D4A" w:rsidP="007F6D4A">
      <w:pPr>
        <w:jc w:val="both"/>
      </w:pPr>
    </w:p>
    <w:p w:rsidR="007F6D4A" w:rsidRPr="00EB5E30" w:rsidRDefault="007F6D4A" w:rsidP="007F6D4A">
      <w:pPr>
        <w:jc w:val="both"/>
        <w:rPr>
          <w:b/>
          <w:color w:val="36373C"/>
        </w:rPr>
      </w:pPr>
    </w:p>
    <w:p w:rsidR="007F6D4A" w:rsidRPr="007658EA" w:rsidRDefault="007F6D4A" w:rsidP="007F6D4A">
      <w:pPr>
        <w:jc w:val="center"/>
        <w:rPr>
          <w:b/>
          <w:sz w:val="20"/>
          <w:szCs w:val="20"/>
        </w:rPr>
      </w:pPr>
      <w:r w:rsidRPr="00A217A5">
        <w:rPr>
          <w:b/>
          <w:sz w:val="28"/>
          <w:szCs w:val="28"/>
          <w:lang w:val="sr-Cyrl-CS"/>
        </w:rPr>
        <w:lastRenderedPageBreak/>
        <w:t xml:space="preserve">Прописи по којима поступа </w:t>
      </w:r>
      <w:r>
        <w:rPr>
          <w:b/>
          <w:sz w:val="28"/>
          <w:szCs w:val="28"/>
        </w:rPr>
        <w:t>грађевинска инспекција</w:t>
      </w:r>
    </w:p>
    <w:p w:rsidR="007F6D4A" w:rsidRPr="00EB5E30" w:rsidRDefault="007F6D4A" w:rsidP="007F6D4A">
      <w:pPr>
        <w:jc w:val="center"/>
        <w:rPr>
          <w:b/>
          <w:lang w:val="sr-Cyrl-CS"/>
        </w:rPr>
      </w:pPr>
    </w:p>
    <w:p w:rsidR="007F6D4A" w:rsidRPr="008701E7" w:rsidRDefault="007F6D4A" w:rsidP="007F6D4A">
      <w:pPr>
        <w:jc w:val="both"/>
        <w:rPr>
          <w:b/>
          <w:sz w:val="28"/>
          <w:szCs w:val="28"/>
        </w:rPr>
      </w:pPr>
    </w:p>
    <w:p w:rsidR="007F6D4A" w:rsidRDefault="007F6D4A" w:rsidP="007F6D4A">
      <w:pPr>
        <w:pStyle w:val="BodyText"/>
        <w:kinsoku w:val="0"/>
        <w:overflowPunct w:val="0"/>
        <w:ind w:left="0" w:right="119" w:firstLine="0"/>
        <w:rPr>
          <w:spacing w:val="-6"/>
          <w:lang w:val="sr-Cyrl-CS"/>
        </w:rPr>
      </w:pPr>
    </w:p>
    <w:p w:rsidR="007F6D4A" w:rsidRPr="003236BA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3236BA">
        <w:rPr>
          <w:rFonts w:ascii="Times New Roman" w:hAnsi="Times New Roman" w:cs="Times New Roman"/>
        </w:rPr>
        <w:t>Закон о инспекцијском надзору (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>Сл.гласник РС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 xml:space="preserve"> бр. 36/15</w:t>
      </w:r>
      <w:r>
        <w:rPr>
          <w:rFonts w:ascii="Times New Roman" w:hAnsi="Times New Roman" w:cs="Times New Roman"/>
        </w:rPr>
        <w:t>,</w:t>
      </w:r>
      <w:r w:rsidR="00425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44/2018-др.закон,</w:t>
      </w:r>
      <w:r w:rsidR="00425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95/2018 </w:t>
      </w:r>
      <w:r w:rsidRPr="003236BA">
        <w:rPr>
          <w:rFonts w:ascii="Times New Roman" w:hAnsi="Times New Roman" w:cs="Times New Roman"/>
        </w:rPr>
        <w:t>),</w:t>
      </w:r>
    </w:p>
    <w:p w:rsidR="007F6D4A" w:rsidRPr="003236BA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236BA">
        <w:rPr>
          <w:rFonts w:ascii="Times New Roman" w:hAnsi="Times New Roman" w:cs="Times New Roman"/>
        </w:rPr>
        <w:t xml:space="preserve">Закон о општем управном поступку </w:t>
      </w:r>
      <w:r w:rsidRPr="00F17D38">
        <w:rPr>
          <w:rFonts w:ascii="Times New Roman" w:hAnsi="Times New Roman" w:cs="Times New Roman"/>
        </w:rPr>
        <w:t>(</w:t>
      </w:r>
      <w:r w:rsidR="00F17D38" w:rsidRPr="00F17D38">
        <w:rPr>
          <w:rFonts w:ascii="Times New Roman" w:hAnsi="Times New Roman" w:cs="Times New Roman"/>
        </w:rPr>
        <w:t>''</w:t>
      </w:r>
      <w:r w:rsidRPr="00F17D38">
        <w:rPr>
          <w:rFonts w:ascii="Times New Roman" w:hAnsi="Times New Roman" w:cs="Times New Roman"/>
        </w:rPr>
        <w:t>Сл</w:t>
      </w:r>
      <w:r w:rsidR="00CB6FD4">
        <w:rPr>
          <w:rFonts w:ascii="Times New Roman" w:hAnsi="Times New Roman" w:cs="Times New Roman"/>
        </w:rPr>
        <w:t>.гласник</w:t>
      </w:r>
      <w:r w:rsidRPr="003236BA">
        <w:rPr>
          <w:rFonts w:ascii="Times New Roman" w:hAnsi="Times New Roman" w:cs="Times New Roman"/>
        </w:rPr>
        <w:t xml:space="preserve"> </w:t>
      </w:r>
      <w:r w:rsidR="00CB6FD4">
        <w:rPr>
          <w:rFonts w:ascii="Times New Roman" w:hAnsi="Times New Roman" w:cs="Times New Roman"/>
        </w:rPr>
        <w:t>РС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 xml:space="preserve"> бр</w:t>
      </w:r>
      <w:r w:rsidR="00CB6FD4">
        <w:rPr>
          <w:rFonts w:ascii="Times New Roman" w:hAnsi="Times New Roman" w:cs="Times New Roman"/>
        </w:rPr>
        <w:t>.</w:t>
      </w:r>
      <w:r w:rsidRPr="003236BA">
        <w:rPr>
          <w:rFonts w:ascii="Times New Roman" w:hAnsi="Times New Roman" w:cs="Times New Roman"/>
        </w:rPr>
        <w:t xml:space="preserve"> 18/16</w:t>
      </w:r>
      <w:r w:rsidR="004252CE">
        <w:rPr>
          <w:rFonts w:ascii="Times New Roman" w:hAnsi="Times New Roman" w:cs="Times New Roman"/>
        </w:rPr>
        <w:t xml:space="preserve"> и 95/2018</w:t>
      </w:r>
      <w:r w:rsidRPr="003236BA">
        <w:rPr>
          <w:rFonts w:ascii="Times New Roman" w:hAnsi="Times New Roman" w:cs="Times New Roman"/>
        </w:rPr>
        <w:t>) ,</w:t>
      </w:r>
    </w:p>
    <w:p w:rsidR="007F6D4A" w:rsidRPr="003236BA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3236BA">
        <w:rPr>
          <w:rFonts w:ascii="Times New Roman" w:hAnsi="Times New Roman" w:cs="Times New Roman"/>
        </w:rPr>
        <w:t>Закон о прекршајима (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>Сл. гл</w:t>
      </w:r>
      <w:r w:rsidR="00CB6FD4">
        <w:rPr>
          <w:rFonts w:ascii="Times New Roman" w:hAnsi="Times New Roman" w:cs="Times New Roman"/>
        </w:rPr>
        <w:t>асник</w:t>
      </w:r>
      <w:r w:rsidRPr="003236BA">
        <w:rPr>
          <w:rFonts w:ascii="Times New Roman" w:hAnsi="Times New Roman" w:cs="Times New Roman"/>
        </w:rPr>
        <w:t xml:space="preserve"> РС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>, бр. 65/13, 13/2016</w:t>
      </w:r>
      <w:r w:rsidR="006A5735">
        <w:rPr>
          <w:rFonts w:ascii="Times New Roman" w:hAnsi="Times New Roman" w:cs="Times New Roman"/>
        </w:rPr>
        <w:t>,</w:t>
      </w:r>
      <w:r w:rsidR="004252CE">
        <w:rPr>
          <w:rFonts w:ascii="Times New Roman" w:hAnsi="Times New Roman" w:cs="Times New Roman"/>
        </w:rPr>
        <w:t xml:space="preserve"> </w:t>
      </w:r>
      <w:r w:rsidR="006A5735">
        <w:rPr>
          <w:rFonts w:ascii="Times New Roman" w:hAnsi="Times New Roman" w:cs="Times New Roman"/>
        </w:rPr>
        <w:t>98/2016-одлука УС</w:t>
      </w:r>
      <w:r w:rsidRPr="003236BA">
        <w:rPr>
          <w:rFonts w:ascii="Times New Roman" w:hAnsi="Times New Roman" w:cs="Times New Roman"/>
        </w:rPr>
        <w:t>)</w:t>
      </w:r>
    </w:p>
    <w:p w:rsidR="007F6D4A" w:rsidRPr="003236BA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3236BA">
        <w:rPr>
          <w:rFonts w:ascii="Times New Roman" w:hAnsi="Times New Roman" w:cs="Times New Roman"/>
        </w:rPr>
        <w:t xml:space="preserve">Закон о </w:t>
      </w:r>
      <w:r w:rsidRPr="003236BA">
        <w:rPr>
          <w:rFonts w:ascii="Times New Roman" w:hAnsi="Times New Roman" w:cs="Times New Roman"/>
          <w:lang w:val="sr-Cyrl-CS"/>
        </w:rPr>
        <w:t xml:space="preserve">планирању и изградњи </w:t>
      </w:r>
      <w:r w:rsidRPr="003236BA">
        <w:rPr>
          <w:rFonts w:ascii="Times New Roman" w:hAnsi="Times New Roman" w:cs="Times New Roman"/>
        </w:rPr>
        <w:t>(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>Сл. гл</w:t>
      </w:r>
      <w:r w:rsidR="006A5735">
        <w:rPr>
          <w:rFonts w:ascii="Times New Roman" w:hAnsi="Times New Roman" w:cs="Times New Roman"/>
        </w:rPr>
        <w:t>асник</w:t>
      </w:r>
      <w:r w:rsidRPr="003236BA">
        <w:rPr>
          <w:rFonts w:ascii="Times New Roman" w:hAnsi="Times New Roman" w:cs="Times New Roman"/>
        </w:rPr>
        <w:t>. РС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>бр. 72/</w:t>
      </w:r>
      <w:r w:rsidR="004252CE">
        <w:rPr>
          <w:rFonts w:ascii="Times New Roman" w:hAnsi="Times New Roman" w:cs="Times New Roman"/>
        </w:rPr>
        <w:t>20</w:t>
      </w:r>
      <w:r w:rsidRPr="003236BA">
        <w:rPr>
          <w:rFonts w:ascii="Times New Roman" w:hAnsi="Times New Roman" w:cs="Times New Roman"/>
        </w:rPr>
        <w:t>09,</w:t>
      </w:r>
      <w:r w:rsidR="004252CE">
        <w:rPr>
          <w:rFonts w:ascii="Times New Roman" w:hAnsi="Times New Roman" w:cs="Times New Roman"/>
        </w:rPr>
        <w:t xml:space="preserve"> </w:t>
      </w:r>
      <w:r w:rsidRPr="003236BA">
        <w:rPr>
          <w:rFonts w:ascii="Times New Roman" w:hAnsi="Times New Roman" w:cs="Times New Roman"/>
        </w:rPr>
        <w:t>81/</w:t>
      </w:r>
      <w:r w:rsidR="004252CE">
        <w:rPr>
          <w:rFonts w:ascii="Times New Roman" w:hAnsi="Times New Roman" w:cs="Times New Roman"/>
        </w:rPr>
        <w:t>20</w:t>
      </w:r>
      <w:r w:rsidRPr="003236BA">
        <w:rPr>
          <w:rFonts w:ascii="Times New Roman" w:hAnsi="Times New Roman" w:cs="Times New Roman"/>
        </w:rPr>
        <w:t>09</w:t>
      </w:r>
      <w:r w:rsidR="004252CE">
        <w:rPr>
          <w:rFonts w:ascii="Times New Roman" w:hAnsi="Times New Roman" w:cs="Times New Roman"/>
        </w:rPr>
        <w:t>-исп.</w:t>
      </w:r>
      <w:r w:rsidRPr="003236BA">
        <w:rPr>
          <w:rFonts w:ascii="Times New Roman" w:hAnsi="Times New Roman" w:cs="Times New Roman"/>
        </w:rPr>
        <w:t>,</w:t>
      </w:r>
      <w:r w:rsidR="004252CE">
        <w:rPr>
          <w:rFonts w:ascii="Times New Roman" w:hAnsi="Times New Roman" w:cs="Times New Roman"/>
        </w:rPr>
        <w:t xml:space="preserve"> 64/2010-одлука УС, </w:t>
      </w:r>
      <w:r w:rsidRPr="003236BA">
        <w:rPr>
          <w:rFonts w:ascii="Times New Roman" w:hAnsi="Times New Roman" w:cs="Times New Roman"/>
        </w:rPr>
        <w:t>24/</w:t>
      </w:r>
      <w:r w:rsidR="004252CE">
        <w:rPr>
          <w:rFonts w:ascii="Times New Roman" w:hAnsi="Times New Roman" w:cs="Times New Roman"/>
        </w:rPr>
        <w:t>20</w:t>
      </w:r>
      <w:r w:rsidRPr="003236BA">
        <w:rPr>
          <w:rFonts w:ascii="Times New Roman" w:hAnsi="Times New Roman" w:cs="Times New Roman"/>
        </w:rPr>
        <w:t>11,</w:t>
      </w:r>
      <w:r w:rsidR="004252CE">
        <w:rPr>
          <w:rFonts w:ascii="Times New Roman" w:hAnsi="Times New Roman" w:cs="Times New Roman"/>
        </w:rPr>
        <w:t xml:space="preserve"> </w:t>
      </w:r>
      <w:r w:rsidRPr="003236BA">
        <w:rPr>
          <w:rFonts w:ascii="Times New Roman" w:hAnsi="Times New Roman" w:cs="Times New Roman"/>
        </w:rPr>
        <w:t>121/</w:t>
      </w:r>
      <w:r w:rsidR="004252CE">
        <w:rPr>
          <w:rFonts w:ascii="Times New Roman" w:hAnsi="Times New Roman" w:cs="Times New Roman"/>
        </w:rPr>
        <w:t>20</w:t>
      </w:r>
      <w:r w:rsidRPr="003236BA">
        <w:rPr>
          <w:rFonts w:ascii="Times New Roman" w:hAnsi="Times New Roman" w:cs="Times New Roman"/>
        </w:rPr>
        <w:t>12,</w:t>
      </w:r>
      <w:r w:rsidR="004252CE">
        <w:rPr>
          <w:rFonts w:ascii="Times New Roman" w:hAnsi="Times New Roman" w:cs="Times New Roman"/>
        </w:rPr>
        <w:t xml:space="preserve"> 42/2013-одлука УС, 50/2013-одлука УС, 98/2013-одлука УС, 132</w:t>
      </w:r>
      <w:r w:rsidRPr="003236BA">
        <w:rPr>
          <w:rFonts w:ascii="Times New Roman" w:hAnsi="Times New Roman" w:cs="Times New Roman"/>
        </w:rPr>
        <w:t>/</w:t>
      </w:r>
      <w:r w:rsidR="004252CE">
        <w:rPr>
          <w:rFonts w:ascii="Times New Roman" w:hAnsi="Times New Roman" w:cs="Times New Roman"/>
        </w:rPr>
        <w:t>20</w:t>
      </w:r>
      <w:r w:rsidRPr="003236BA">
        <w:rPr>
          <w:rFonts w:ascii="Times New Roman" w:hAnsi="Times New Roman" w:cs="Times New Roman"/>
        </w:rPr>
        <w:t>14,</w:t>
      </w:r>
      <w:r w:rsidR="006A5735">
        <w:rPr>
          <w:rFonts w:ascii="Times New Roman" w:hAnsi="Times New Roman" w:cs="Times New Roman"/>
        </w:rPr>
        <w:t xml:space="preserve"> </w:t>
      </w:r>
      <w:r w:rsidRPr="003236BA">
        <w:rPr>
          <w:rFonts w:ascii="Times New Roman" w:hAnsi="Times New Roman" w:cs="Times New Roman"/>
        </w:rPr>
        <w:t>145/</w:t>
      </w:r>
      <w:r w:rsidR="004252CE">
        <w:rPr>
          <w:rFonts w:ascii="Times New Roman" w:hAnsi="Times New Roman" w:cs="Times New Roman"/>
        </w:rPr>
        <w:t>20</w:t>
      </w:r>
      <w:r w:rsidRPr="003236BA">
        <w:rPr>
          <w:rFonts w:ascii="Times New Roman" w:hAnsi="Times New Roman" w:cs="Times New Roman"/>
        </w:rPr>
        <w:t>14</w:t>
      </w:r>
      <w:r w:rsidR="006A5735">
        <w:rPr>
          <w:rFonts w:ascii="Times New Roman" w:hAnsi="Times New Roman" w:cs="Times New Roman"/>
        </w:rPr>
        <w:t>,</w:t>
      </w:r>
      <w:r w:rsidR="004252CE">
        <w:rPr>
          <w:rFonts w:ascii="Times New Roman" w:hAnsi="Times New Roman" w:cs="Times New Roman"/>
        </w:rPr>
        <w:t xml:space="preserve"> 83</w:t>
      </w:r>
      <w:r w:rsidR="006A5735">
        <w:rPr>
          <w:rFonts w:ascii="Times New Roman" w:hAnsi="Times New Roman" w:cs="Times New Roman"/>
        </w:rPr>
        <w:t>/2018</w:t>
      </w:r>
      <w:r w:rsidR="004252CE">
        <w:rPr>
          <w:rFonts w:ascii="Times New Roman" w:hAnsi="Times New Roman" w:cs="Times New Roman"/>
        </w:rPr>
        <w:t>, 31/2019 и 37/2019-др.закон</w:t>
      </w:r>
      <w:r w:rsidRPr="003236BA">
        <w:rPr>
          <w:rFonts w:ascii="Times New Roman" w:hAnsi="Times New Roman" w:cs="Times New Roman"/>
        </w:rPr>
        <w:t>)</w:t>
      </w:r>
      <w:r w:rsidR="004252CE">
        <w:rPr>
          <w:rFonts w:ascii="Times New Roman" w:hAnsi="Times New Roman" w:cs="Times New Roman"/>
        </w:rPr>
        <w:t xml:space="preserve"> </w:t>
      </w:r>
    </w:p>
    <w:p w:rsidR="007F6D4A" w:rsidRPr="003236BA" w:rsidRDefault="007F6D4A" w:rsidP="007F6D4A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3236BA">
        <w:rPr>
          <w:rFonts w:ascii="Times New Roman" w:hAnsi="Times New Roman" w:cs="Times New Roman"/>
          <w:lang w:val="sr-Cyrl-CS"/>
        </w:rPr>
        <w:t>Закон о становању и одржавању зграда</w:t>
      </w:r>
      <w:r w:rsidRPr="003236BA">
        <w:rPr>
          <w:rFonts w:ascii="Times New Roman" w:hAnsi="Times New Roman" w:cs="Times New Roman"/>
        </w:rPr>
        <w:t xml:space="preserve"> (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>Сл. гласник РС</w:t>
      </w:r>
      <w:r w:rsidR="00F17D38">
        <w:rPr>
          <w:rFonts w:ascii="Times New Roman" w:hAnsi="Times New Roman" w:cs="Times New Roman"/>
        </w:rPr>
        <w:t>''</w:t>
      </w:r>
      <w:r w:rsidRPr="003236BA">
        <w:rPr>
          <w:rFonts w:ascii="Times New Roman" w:hAnsi="Times New Roman" w:cs="Times New Roman"/>
        </w:rPr>
        <w:t xml:space="preserve"> бр. 104/</w:t>
      </w:r>
      <w:r w:rsidR="004252CE">
        <w:rPr>
          <w:rFonts w:ascii="Times New Roman" w:hAnsi="Times New Roman" w:cs="Times New Roman"/>
        </w:rPr>
        <w:t>20</w:t>
      </w:r>
      <w:r w:rsidRPr="003236BA">
        <w:rPr>
          <w:rFonts w:ascii="Times New Roman" w:hAnsi="Times New Roman" w:cs="Times New Roman"/>
        </w:rPr>
        <w:t>16</w:t>
      </w:r>
      <w:r w:rsidRPr="003236BA">
        <w:rPr>
          <w:rFonts w:ascii="Times New Roman" w:hAnsi="Times New Roman" w:cs="Times New Roman"/>
          <w:lang w:val="sr-Cyrl-CS"/>
        </w:rPr>
        <w:t>)</w:t>
      </w:r>
    </w:p>
    <w:p w:rsidR="007F6D4A" w:rsidRPr="003236BA" w:rsidRDefault="007F6D4A" w:rsidP="007F6D4A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/>
        <w:rPr>
          <w:sz w:val="22"/>
          <w:szCs w:val="22"/>
        </w:rPr>
      </w:pPr>
      <w:r w:rsidRPr="003236BA">
        <w:rPr>
          <w:sz w:val="22"/>
          <w:szCs w:val="22"/>
        </w:rPr>
        <w:t>Одлука о условима и мерама за уклањање објеката који представљају непосредну опасност за живот и здравље људи, суседне објекте и безбедност саобраћаја</w:t>
      </w:r>
      <w:r w:rsidR="00696CC5">
        <w:rPr>
          <w:sz w:val="22"/>
          <w:szCs w:val="22"/>
        </w:rPr>
        <w:t xml:space="preserve"> </w:t>
      </w:r>
      <w:r w:rsidRPr="003236BA">
        <w:rPr>
          <w:sz w:val="22"/>
          <w:szCs w:val="22"/>
        </w:rPr>
        <w:t>(</w:t>
      </w:r>
      <w:r w:rsidR="004252CE">
        <w:rPr>
          <w:sz w:val="22"/>
          <w:szCs w:val="22"/>
        </w:rPr>
        <w:t>''</w:t>
      </w:r>
      <w:r w:rsidRPr="003236BA">
        <w:rPr>
          <w:sz w:val="22"/>
          <w:szCs w:val="22"/>
        </w:rPr>
        <w:t>Службени лист општине Врбас</w:t>
      </w:r>
      <w:r w:rsidR="004252CE">
        <w:rPr>
          <w:sz w:val="22"/>
          <w:szCs w:val="22"/>
        </w:rPr>
        <w:t>''</w:t>
      </w:r>
      <w:r w:rsidRPr="003236BA">
        <w:rPr>
          <w:sz w:val="22"/>
          <w:szCs w:val="22"/>
        </w:rPr>
        <w:t>,бр</w:t>
      </w:r>
      <w:r w:rsidR="004252CE">
        <w:rPr>
          <w:sz w:val="22"/>
          <w:szCs w:val="22"/>
        </w:rPr>
        <w:t>.</w:t>
      </w:r>
      <w:r w:rsidRPr="003236BA">
        <w:rPr>
          <w:sz w:val="22"/>
          <w:szCs w:val="22"/>
        </w:rPr>
        <w:t xml:space="preserve"> </w:t>
      </w:r>
      <w:r w:rsidR="006A5735">
        <w:rPr>
          <w:sz w:val="22"/>
          <w:szCs w:val="22"/>
        </w:rPr>
        <w:t>11</w:t>
      </w:r>
      <w:r w:rsidRPr="003236BA">
        <w:rPr>
          <w:sz w:val="22"/>
          <w:szCs w:val="22"/>
        </w:rPr>
        <w:t>/</w:t>
      </w:r>
      <w:r w:rsidR="006A5735">
        <w:rPr>
          <w:sz w:val="22"/>
          <w:szCs w:val="22"/>
        </w:rPr>
        <w:t>20</w:t>
      </w:r>
      <w:r w:rsidRPr="003236BA">
        <w:rPr>
          <w:sz w:val="22"/>
          <w:szCs w:val="22"/>
        </w:rPr>
        <w:t>15</w:t>
      </w:r>
      <w:r w:rsidR="006A5735">
        <w:rPr>
          <w:sz w:val="22"/>
          <w:szCs w:val="22"/>
        </w:rPr>
        <w:t>,</w:t>
      </w:r>
      <w:r w:rsidR="004252CE">
        <w:rPr>
          <w:sz w:val="22"/>
          <w:szCs w:val="22"/>
        </w:rPr>
        <w:t xml:space="preserve"> </w:t>
      </w:r>
      <w:r w:rsidR="006A5735">
        <w:rPr>
          <w:sz w:val="22"/>
          <w:szCs w:val="22"/>
        </w:rPr>
        <w:t>13/2017</w:t>
      </w:r>
      <w:r w:rsidRPr="003236BA">
        <w:rPr>
          <w:sz w:val="22"/>
          <w:szCs w:val="22"/>
        </w:rPr>
        <w:t>)</w:t>
      </w:r>
    </w:p>
    <w:p w:rsidR="007F6D4A" w:rsidRPr="003236BA" w:rsidRDefault="007F6D4A" w:rsidP="007F6D4A">
      <w:pPr>
        <w:spacing w:line="4" w:lineRule="exact"/>
        <w:rPr>
          <w:sz w:val="22"/>
          <w:szCs w:val="22"/>
        </w:rPr>
      </w:pPr>
    </w:p>
    <w:p w:rsidR="007F6D4A" w:rsidRPr="003236BA" w:rsidRDefault="007F6D4A" w:rsidP="007F6D4A">
      <w:pPr>
        <w:pStyle w:val="ListParagraph"/>
        <w:numPr>
          <w:ilvl w:val="0"/>
          <w:numId w:val="2"/>
        </w:numPr>
        <w:overflowPunct w:val="0"/>
        <w:spacing w:line="226" w:lineRule="auto"/>
        <w:ind w:right="1200"/>
        <w:jc w:val="both"/>
        <w:rPr>
          <w:rFonts w:ascii="Times New Roman" w:hAnsi="Times New Roman" w:cs="Times New Roman"/>
        </w:rPr>
      </w:pPr>
      <w:r w:rsidRPr="003236BA">
        <w:rPr>
          <w:rFonts w:ascii="Times New Roman" w:hAnsi="Times New Roman" w:cs="Times New Roman"/>
        </w:rPr>
        <w:t>Закон о озакоњењу објеката(''Сл</w:t>
      </w:r>
      <w:r w:rsidR="006A5735">
        <w:rPr>
          <w:rFonts w:ascii="Times New Roman" w:hAnsi="Times New Roman" w:cs="Times New Roman"/>
        </w:rPr>
        <w:t>.</w:t>
      </w:r>
      <w:r w:rsidRPr="003236BA">
        <w:rPr>
          <w:rFonts w:ascii="Times New Roman" w:hAnsi="Times New Roman" w:cs="Times New Roman"/>
        </w:rPr>
        <w:t xml:space="preserve"> гласник РС'',бр. 96/2015</w:t>
      </w:r>
      <w:r w:rsidR="006A5735">
        <w:rPr>
          <w:rFonts w:ascii="Times New Roman" w:hAnsi="Times New Roman" w:cs="Times New Roman"/>
        </w:rPr>
        <w:t>,</w:t>
      </w:r>
      <w:r w:rsidR="004252CE">
        <w:rPr>
          <w:rFonts w:ascii="Times New Roman" w:hAnsi="Times New Roman" w:cs="Times New Roman"/>
        </w:rPr>
        <w:t xml:space="preserve"> </w:t>
      </w:r>
      <w:r w:rsidR="006A5735">
        <w:rPr>
          <w:rFonts w:ascii="Times New Roman" w:hAnsi="Times New Roman" w:cs="Times New Roman"/>
        </w:rPr>
        <w:t>83/2018</w:t>
      </w:r>
      <w:r w:rsidRPr="003236BA">
        <w:rPr>
          <w:rFonts w:ascii="Times New Roman" w:hAnsi="Times New Roman" w:cs="Times New Roman"/>
        </w:rPr>
        <w:t>)</w:t>
      </w:r>
    </w:p>
    <w:p w:rsidR="007F6D4A" w:rsidRPr="00EB5E30" w:rsidRDefault="007F6D4A" w:rsidP="007F6D4A">
      <w:pPr>
        <w:spacing w:line="4" w:lineRule="exact"/>
      </w:pPr>
    </w:p>
    <w:p w:rsidR="007F6D4A" w:rsidRDefault="007F6D4A" w:rsidP="007F6D4A"/>
    <w:p w:rsidR="007F6D4A" w:rsidRPr="00A217A5" w:rsidRDefault="007F6D4A" w:rsidP="007F6D4A"/>
    <w:p w:rsidR="007F6D4A" w:rsidRDefault="007F6D4A" w:rsidP="007F6D4A"/>
    <w:p w:rsidR="007F6D4A" w:rsidRDefault="007F6D4A" w:rsidP="007F6D4A"/>
    <w:p w:rsidR="007F6D4A" w:rsidRPr="008A2A9E" w:rsidRDefault="007F6D4A" w:rsidP="007F6D4A"/>
    <w:p w:rsidR="007F6D4A" w:rsidRPr="00A217A5" w:rsidRDefault="007F6D4A" w:rsidP="007F6D4A">
      <w:pPr>
        <w:pStyle w:val="Heading2"/>
        <w:kinsoku w:val="0"/>
        <w:overflowPunct w:val="0"/>
        <w:spacing w:before="32"/>
        <w:rPr>
          <w:bCs w:val="0"/>
          <w:sz w:val="32"/>
          <w:szCs w:val="32"/>
        </w:rPr>
      </w:pPr>
      <w:r w:rsidRPr="00A217A5">
        <w:rPr>
          <w:sz w:val="32"/>
          <w:szCs w:val="32"/>
        </w:rPr>
        <w:t xml:space="preserve">                         2.  О</w:t>
      </w:r>
      <w:r w:rsidRPr="00A217A5">
        <w:rPr>
          <w:spacing w:val="1"/>
          <w:sz w:val="32"/>
          <w:szCs w:val="32"/>
        </w:rPr>
        <w:t>Р</w:t>
      </w:r>
      <w:r w:rsidRPr="00A217A5">
        <w:rPr>
          <w:spacing w:val="-40"/>
          <w:sz w:val="32"/>
          <w:szCs w:val="32"/>
        </w:rPr>
        <w:t>Г</w:t>
      </w:r>
      <w:r w:rsidRPr="00A217A5">
        <w:rPr>
          <w:sz w:val="32"/>
          <w:szCs w:val="32"/>
        </w:rPr>
        <w:t>АНИЗА</w:t>
      </w:r>
      <w:r w:rsidRPr="00A217A5">
        <w:rPr>
          <w:spacing w:val="-2"/>
          <w:sz w:val="32"/>
          <w:szCs w:val="32"/>
        </w:rPr>
        <w:t>Ц</w:t>
      </w:r>
      <w:r w:rsidRPr="00A217A5">
        <w:rPr>
          <w:sz w:val="32"/>
          <w:szCs w:val="32"/>
        </w:rPr>
        <w:t>И</w:t>
      </w:r>
      <w:r w:rsidRPr="00A217A5">
        <w:rPr>
          <w:spacing w:val="1"/>
          <w:sz w:val="32"/>
          <w:szCs w:val="32"/>
        </w:rPr>
        <w:t>О</w:t>
      </w:r>
      <w:r w:rsidRPr="00A217A5">
        <w:rPr>
          <w:sz w:val="32"/>
          <w:szCs w:val="32"/>
        </w:rPr>
        <w:t>НА СТ</w:t>
      </w:r>
      <w:r w:rsidRPr="00A217A5">
        <w:rPr>
          <w:spacing w:val="-10"/>
          <w:sz w:val="32"/>
          <w:szCs w:val="32"/>
        </w:rPr>
        <w:t>Р</w:t>
      </w:r>
      <w:r w:rsidRPr="00A217A5">
        <w:rPr>
          <w:sz w:val="32"/>
          <w:szCs w:val="32"/>
        </w:rPr>
        <w:t>У</w:t>
      </w:r>
      <w:r w:rsidRPr="00A217A5">
        <w:rPr>
          <w:spacing w:val="-3"/>
          <w:sz w:val="32"/>
          <w:szCs w:val="32"/>
        </w:rPr>
        <w:t>К</w:t>
      </w:r>
      <w:r w:rsidRPr="00A217A5">
        <w:rPr>
          <w:sz w:val="32"/>
          <w:szCs w:val="32"/>
        </w:rPr>
        <w:t>ТУ</w:t>
      </w:r>
      <w:r w:rsidRPr="00A217A5">
        <w:rPr>
          <w:spacing w:val="-45"/>
          <w:sz w:val="32"/>
          <w:szCs w:val="32"/>
        </w:rPr>
        <w:t>Р</w:t>
      </w:r>
      <w:r w:rsidRPr="00A217A5">
        <w:rPr>
          <w:sz w:val="32"/>
          <w:szCs w:val="32"/>
        </w:rPr>
        <w:t>А</w:t>
      </w:r>
    </w:p>
    <w:p w:rsidR="007F6D4A" w:rsidRPr="00A217A5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sz w:val="32"/>
          <w:szCs w:val="32"/>
        </w:rPr>
      </w:pPr>
    </w:p>
    <w:p w:rsidR="007F6D4A" w:rsidRPr="00CE6CB2" w:rsidRDefault="007F6D4A" w:rsidP="007F6D4A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iCs/>
          <w:sz w:val="24"/>
          <w:szCs w:val="24"/>
        </w:rPr>
      </w:pPr>
      <w:r w:rsidRPr="00863285">
        <w:rPr>
          <w:b/>
          <w:bCs/>
          <w:iCs/>
          <w:sz w:val="24"/>
          <w:szCs w:val="24"/>
        </w:rPr>
        <w:t>Организациона структура</w:t>
      </w:r>
      <w:r>
        <w:rPr>
          <w:b/>
          <w:spacing w:val="20"/>
          <w:sz w:val="24"/>
          <w:szCs w:val="24"/>
        </w:rPr>
        <w:t xml:space="preserve"> грађевинске </w:t>
      </w:r>
      <w:r w:rsidRPr="00863285">
        <w:rPr>
          <w:b/>
          <w:spacing w:val="20"/>
          <w:sz w:val="24"/>
          <w:szCs w:val="24"/>
        </w:rPr>
        <w:t>инспекције</w:t>
      </w:r>
    </w:p>
    <w:p w:rsidR="007F6D4A" w:rsidRPr="00863285" w:rsidRDefault="007F6D4A" w:rsidP="007F6D4A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863285" w:rsidRDefault="007F6D4A" w:rsidP="007F6D4A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863285">
        <w:rPr>
          <w:bCs/>
          <w:iCs/>
          <w:sz w:val="24"/>
          <w:szCs w:val="24"/>
        </w:rPr>
        <w:t xml:space="preserve">                                 -  Одељење за инспекцијске послове</w:t>
      </w:r>
    </w:p>
    <w:p w:rsidR="007F6D4A" w:rsidRPr="00CE6CB2" w:rsidRDefault="007F6D4A" w:rsidP="007F6D4A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863285">
        <w:rPr>
          <w:bCs/>
          <w:iCs/>
          <w:sz w:val="24"/>
          <w:szCs w:val="24"/>
        </w:rPr>
        <w:t xml:space="preserve">             </w:t>
      </w:r>
      <w:r>
        <w:rPr>
          <w:bCs/>
          <w:iCs/>
          <w:sz w:val="24"/>
          <w:szCs w:val="24"/>
        </w:rPr>
        <w:t xml:space="preserve">                    -  Грађевинска инспекција</w:t>
      </w:r>
      <w:r w:rsidRPr="00863285">
        <w:rPr>
          <w:bCs/>
          <w:iCs/>
          <w:sz w:val="24"/>
          <w:szCs w:val="24"/>
        </w:rPr>
        <w:t xml:space="preserve"> </w:t>
      </w:r>
    </w:p>
    <w:p w:rsidR="007F6D4A" w:rsidRPr="00863285" w:rsidRDefault="007F6D4A" w:rsidP="007F6D4A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863285">
        <w:rPr>
          <w:bCs/>
          <w:iCs/>
          <w:sz w:val="24"/>
          <w:szCs w:val="24"/>
        </w:rPr>
        <w:t xml:space="preserve">                                 </w:t>
      </w:r>
    </w:p>
    <w:p w:rsidR="007F6D4A" w:rsidRDefault="007F6D4A" w:rsidP="007F6D4A">
      <w:pPr>
        <w:pStyle w:val="BodyText"/>
        <w:kinsoku w:val="0"/>
        <w:overflowPunct w:val="0"/>
        <w:spacing w:before="64"/>
        <w:ind w:firstLine="0"/>
        <w:rPr>
          <w:b/>
          <w:bCs/>
          <w:iCs/>
          <w:spacing w:val="53"/>
          <w:sz w:val="24"/>
          <w:szCs w:val="24"/>
        </w:rPr>
      </w:pPr>
      <w:r w:rsidRPr="00863285">
        <w:rPr>
          <w:b/>
          <w:bCs/>
          <w:iCs/>
          <w:spacing w:val="-4"/>
          <w:sz w:val="24"/>
          <w:szCs w:val="24"/>
        </w:rPr>
        <w:t>Табела</w:t>
      </w:r>
      <w:r w:rsidRPr="00863285">
        <w:rPr>
          <w:b/>
          <w:bCs/>
          <w:iCs/>
          <w:spacing w:val="28"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1</w:t>
      </w:r>
      <w:r w:rsidRPr="00863285">
        <w:rPr>
          <w:b/>
          <w:bCs/>
          <w:iCs/>
          <w:sz w:val="24"/>
          <w:szCs w:val="24"/>
        </w:rPr>
        <w:t>.</w:t>
      </w:r>
      <w:r w:rsidRPr="00863285">
        <w:rPr>
          <w:b/>
          <w:bCs/>
          <w:iCs/>
          <w:spacing w:val="29"/>
          <w:sz w:val="24"/>
          <w:szCs w:val="24"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Број</w:t>
      </w:r>
      <w:r w:rsidRPr="00863285">
        <w:rPr>
          <w:b/>
          <w:bCs/>
          <w:iCs/>
          <w:spacing w:val="28"/>
          <w:sz w:val="24"/>
          <w:szCs w:val="24"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расположивих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3"/>
          <w:sz w:val="24"/>
          <w:szCs w:val="24"/>
        </w:rPr>
        <w:t>службених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лица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за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спровођење</w:t>
      </w:r>
      <w:r w:rsidRPr="00863285">
        <w:rPr>
          <w:b/>
          <w:bCs/>
          <w:iCs/>
          <w:spacing w:val="30"/>
          <w:sz w:val="24"/>
          <w:szCs w:val="24"/>
        </w:rPr>
        <w:t xml:space="preserve"> </w:t>
      </w:r>
      <w:r w:rsidRPr="00863285">
        <w:rPr>
          <w:b/>
          <w:bCs/>
          <w:iCs/>
          <w:sz w:val="24"/>
          <w:szCs w:val="24"/>
        </w:rPr>
        <w:t>инспекцијских</w:t>
      </w:r>
      <w:r w:rsidRPr="00863285">
        <w:rPr>
          <w:b/>
          <w:bCs/>
          <w:iCs/>
          <w:spacing w:val="53"/>
          <w:sz w:val="24"/>
          <w:szCs w:val="24"/>
        </w:rPr>
        <w:t xml:space="preserve"> </w:t>
      </w:r>
      <w:r>
        <w:rPr>
          <w:b/>
          <w:bCs/>
          <w:iCs/>
          <w:spacing w:val="53"/>
          <w:sz w:val="24"/>
          <w:szCs w:val="24"/>
        </w:rPr>
        <w:t xml:space="preserve">    </w:t>
      </w:r>
    </w:p>
    <w:p w:rsidR="007F6D4A" w:rsidRPr="00863285" w:rsidRDefault="007F6D4A" w:rsidP="007F6D4A">
      <w:pPr>
        <w:pStyle w:val="BodyText"/>
        <w:kinsoku w:val="0"/>
        <w:overflowPunct w:val="0"/>
        <w:spacing w:before="64"/>
        <w:ind w:firstLine="0"/>
        <w:rPr>
          <w:sz w:val="24"/>
          <w:szCs w:val="24"/>
        </w:rPr>
      </w:pPr>
      <w:r>
        <w:rPr>
          <w:b/>
          <w:bCs/>
          <w:iCs/>
          <w:spacing w:val="53"/>
          <w:sz w:val="24"/>
          <w:szCs w:val="24"/>
        </w:rPr>
        <w:t xml:space="preserve">          </w:t>
      </w:r>
      <w:r w:rsidRPr="00863285">
        <w:rPr>
          <w:b/>
          <w:bCs/>
          <w:iCs/>
          <w:spacing w:val="-2"/>
          <w:sz w:val="24"/>
          <w:szCs w:val="24"/>
        </w:rPr>
        <w:t>надзора</w:t>
      </w:r>
      <w:r w:rsidRPr="00863285">
        <w:rPr>
          <w:b/>
          <w:bCs/>
          <w:iCs/>
          <w:spacing w:val="1"/>
          <w:sz w:val="24"/>
          <w:szCs w:val="24"/>
        </w:rPr>
        <w:t xml:space="preserve"> </w:t>
      </w:r>
      <w:r>
        <w:rPr>
          <w:b/>
          <w:bCs/>
          <w:iCs/>
          <w:spacing w:val="1"/>
          <w:sz w:val="24"/>
          <w:szCs w:val="24"/>
        </w:rPr>
        <w:t xml:space="preserve">грађевинске </w:t>
      </w:r>
      <w:r w:rsidRPr="00863285">
        <w:rPr>
          <w:b/>
          <w:bCs/>
          <w:iCs/>
          <w:spacing w:val="-2"/>
          <w:sz w:val="24"/>
          <w:szCs w:val="24"/>
        </w:rPr>
        <w:t xml:space="preserve">инспекције </w:t>
      </w:r>
    </w:p>
    <w:p w:rsidR="007F6D4A" w:rsidRPr="00863285" w:rsidRDefault="007F6D4A" w:rsidP="007F6D4A">
      <w:pPr>
        <w:pStyle w:val="BodyText"/>
        <w:kinsoku w:val="0"/>
        <w:overflowPunct w:val="0"/>
        <w:spacing w:before="1"/>
        <w:ind w:left="0" w:firstLine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9090"/>
      </w:tblGrid>
      <w:tr w:rsidR="007F6D4A" w:rsidRPr="00863285" w:rsidTr="003E3B62">
        <w:trPr>
          <w:trHeight w:hRule="exact" w:val="75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52"/>
              <w:ind w:left="270" w:right="75" w:hanging="195"/>
            </w:pPr>
            <w:r w:rsidRPr="00863285">
              <w:rPr>
                <w:b/>
                <w:bCs/>
                <w:spacing w:val="-1"/>
              </w:rPr>
              <w:t>Бр.</w:t>
            </w:r>
            <w:r w:rsidRPr="00863285">
              <w:rPr>
                <w:b/>
                <w:bCs/>
                <w:spacing w:val="22"/>
              </w:rPr>
              <w:t xml:space="preserve"> 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54"/>
              <w:ind w:left="51" w:right="1100"/>
            </w:pPr>
            <w:r w:rsidRPr="00863285">
              <w:rPr>
                <w:b/>
                <w:bCs/>
                <w:iCs/>
              </w:rPr>
              <w:t>Назив</w:t>
            </w:r>
            <w:r w:rsidRPr="00863285">
              <w:rPr>
                <w:b/>
                <w:bCs/>
                <w:iCs/>
                <w:spacing w:val="-1"/>
              </w:rPr>
              <w:t xml:space="preserve"> </w:t>
            </w:r>
            <w:r w:rsidRPr="00863285">
              <w:rPr>
                <w:b/>
                <w:bCs/>
                <w:iCs/>
                <w:spacing w:val="-3"/>
              </w:rPr>
              <w:t>службеног</w:t>
            </w:r>
            <w:r w:rsidRPr="00863285">
              <w:rPr>
                <w:b/>
                <w:bCs/>
                <w:iCs/>
                <w:spacing w:val="-1"/>
              </w:rPr>
              <w:t xml:space="preserve"> места </w:t>
            </w:r>
            <w:r w:rsidRPr="00863285">
              <w:rPr>
                <w:b/>
                <w:bCs/>
                <w:iCs/>
                <w:spacing w:val="-2"/>
              </w:rPr>
              <w:t>за</w:t>
            </w:r>
            <w:r w:rsidRPr="00863285">
              <w:rPr>
                <w:b/>
                <w:bCs/>
                <w:iCs/>
                <w:spacing w:val="1"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спровођење</w:t>
            </w:r>
            <w:r w:rsidRPr="00863285">
              <w:rPr>
                <w:b/>
                <w:bCs/>
                <w:iCs/>
                <w:spacing w:val="-3"/>
              </w:rPr>
              <w:t xml:space="preserve"> </w:t>
            </w:r>
            <w:r w:rsidRPr="00863285">
              <w:rPr>
                <w:b/>
                <w:bCs/>
                <w:iCs/>
                <w:spacing w:val="-1"/>
              </w:rPr>
              <w:t>инспекцијских</w:t>
            </w:r>
            <w:r w:rsidRPr="00863285">
              <w:rPr>
                <w:b/>
                <w:bCs/>
                <w:iCs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надзора</w:t>
            </w:r>
            <w:r w:rsidRPr="00863285">
              <w:rPr>
                <w:b/>
                <w:bCs/>
                <w:iCs/>
                <w:spacing w:val="1"/>
              </w:rPr>
              <w:t xml:space="preserve"> </w:t>
            </w:r>
          </w:p>
        </w:tc>
      </w:tr>
      <w:tr w:rsidR="007F6D4A" w:rsidRPr="00863285" w:rsidTr="003E3B62">
        <w:trPr>
          <w:trHeight w:hRule="exact" w:val="432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47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63285">
              <w:rPr>
                <w:spacing w:val="-4"/>
              </w:rPr>
              <w:t>Руководилац одељења за инспекцијске послове</w:t>
            </w:r>
          </w:p>
        </w:tc>
      </w:tr>
      <w:tr w:rsidR="007F6D4A" w:rsidRPr="00863285" w:rsidTr="003E3B62">
        <w:trPr>
          <w:trHeight w:hRule="exact" w:val="43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52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t>Заменик</w:t>
            </w:r>
            <w:r w:rsidRPr="00863285">
              <w:t xml:space="preserve"> руководиоца </w:t>
            </w:r>
            <w:r>
              <w:t xml:space="preserve">одељења </w:t>
            </w:r>
            <w:r w:rsidRPr="00863285">
              <w:t>за инспекцијске послове</w:t>
            </w:r>
            <w:r w:rsidRPr="00863285">
              <w:rPr>
                <w:spacing w:val="-2"/>
              </w:rPr>
              <w:t xml:space="preserve"> </w:t>
            </w:r>
          </w:p>
        </w:tc>
      </w:tr>
      <w:tr w:rsidR="007F6D4A" w:rsidRPr="00863285" w:rsidTr="003E3B62">
        <w:trPr>
          <w:trHeight w:hRule="exact" w:val="43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CD3921" w:rsidRDefault="007F6D4A" w:rsidP="003E3B62">
            <w:pPr>
              <w:pStyle w:val="TableParagraph"/>
              <w:kinsoku w:val="0"/>
              <w:overflowPunct w:val="0"/>
              <w:spacing w:before="52"/>
              <w:ind w:left="177"/>
            </w:pPr>
            <w:r w:rsidRPr="00863285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1"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4F3B09" w:rsidRDefault="007F6D4A" w:rsidP="003E3B62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rPr>
                <w:spacing w:val="-3"/>
              </w:rPr>
              <w:t>Грађевински инспектор</w:t>
            </w:r>
          </w:p>
        </w:tc>
      </w:tr>
      <w:tr w:rsidR="007F6D4A" w:rsidRPr="00863285" w:rsidTr="003E3B62">
        <w:trPr>
          <w:trHeight w:hRule="exact" w:val="7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52"/>
              <w:jc w:val="center"/>
            </w:pP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4A" w:rsidRPr="00863285" w:rsidRDefault="007F6D4A" w:rsidP="003E3B62">
            <w:pPr>
              <w:pStyle w:val="TableParagraph"/>
              <w:kinsoku w:val="0"/>
              <w:overflowPunct w:val="0"/>
              <w:spacing w:before="47"/>
              <w:ind w:left="51"/>
            </w:pPr>
          </w:p>
        </w:tc>
      </w:tr>
    </w:tbl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863285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7F6D4A" w:rsidRPr="00A217A5" w:rsidRDefault="007F6D4A" w:rsidP="007F6D4A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  <w:iCs/>
          <w:sz w:val="32"/>
          <w:szCs w:val="32"/>
        </w:rPr>
      </w:pPr>
      <w:r w:rsidRPr="00A217A5">
        <w:rPr>
          <w:b/>
          <w:bCs/>
          <w:iCs/>
          <w:sz w:val="32"/>
          <w:szCs w:val="32"/>
        </w:rPr>
        <w:t>3.  ОСТВАРЕНИ РЕЗУЛТАТИ</w:t>
      </w:r>
      <w:r>
        <w:rPr>
          <w:b/>
          <w:bCs/>
          <w:iCs/>
          <w:sz w:val="32"/>
          <w:szCs w:val="32"/>
        </w:rPr>
        <w:t xml:space="preserve"> ГРАЂЕВИНСКЕ ИНСПЕКЦИЈЕ ЗА 20</w:t>
      </w:r>
      <w:r w:rsidR="00937A5C">
        <w:rPr>
          <w:b/>
          <w:bCs/>
          <w:iCs/>
          <w:sz w:val="32"/>
          <w:szCs w:val="32"/>
        </w:rPr>
        <w:t>2</w:t>
      </w:r>
      <w:r w:rsidR="00583FFF">
        <w:rPr>
          <w:b/>
          <w:bCs/>
          <w:iCs/>
          <w:sz w:val="32"/>
          <w:szCs w:val="32"/>
          <w:lang/>
        </w:rPr>
        <w:t>1</w:t>
      </w:r>
      <w:r w:rsidRPr="00A217A5">
        <w:rPr>
          <w:b/>
          <w:bCs/>
          <w:iCs/>
          <w:sz w:val="32"/>
          <w:szCs w:val="32"/>
        </w:rPr>
        <w:t>.</w:t>
      </w:r>
      <w:r w:rsidR="005F6805">
        <w:rPr>
          <w:b/>
          <w:bCs/>
          <w:iCs/>
          <w:sz w:val="32"/>
          <w:szCs w:val="32"/>
        </w:rPr>
        <w:t xml:space="preserve"> </w:t>
      </w:r>
      <w:r w:rsidRPr="00A217A5">
        <w:rPr>
          <w:b/>
          <w:bCs/>
          <w:iCs/>
          <w:sz w:val="32"/>
          <w:szCs w:val="32"/>
        </w:rPr>
        <w:t>ГОДИНУ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1)</w:t>
      </w:r>
      <w:r w:rsidRPr="00120DC2">
        <w:rPr>
          <w:bCs/>
          <w:iCs/>
          <w:sz w:val="24"/>
          <w:szCs w:val="24"/>
        </w:rPr>
        <w:t xml:space="preserve"> </w:t>
      </w:r>
      <w:r w:rsidRPr="00120DC2">
        <w:rPr>
          <w:b/>
          <w:bCs/>
          <w:iCs/>
          <w:sz w:val="24"/>
          <w:szCs w:val="24"/>
        </w:rPr>
        <w:t>Број спречених или битно умањених вероватних настанака штетних последица по законом заштићена добра</w:t>
      </w:r>
      <w:r w:rsidR="00144183">
        <w:rPr>
          <w:b/>
          <w:bCs/>
          <w:iCs/>
          <w:sz w:val="24"/>
          <w:szCs w:val="24"/>
        </w:rPr>
        <w:t>,</w:t>
      </w:r>
      <w:r w:rsidRPr="00120DC2">
        <w:rPr>
          <w:b/>
          <w:bCs/>
          <w:iCs/>
          <w:sz w:val="24"/>
          <w:szCs w:val="24"/>
        </w:rPr>
        <w:t xml:space="preserve"> права и интересе -ПРЕВЕНТИВНО ДЕЛОВАЊЕ ИНСПЕКЦИЈЕ</w:t>
      </w:r>
      <w:r w:rsidRPr="00120DC2">
        <w:rPr>
          <w:b/>
          <w:sz w:val="24"/>
          <w:szCs w:val="24"/>
        </w:rPr>
        <w:t>;</w:t>
      </w:r>
    </w:p>
    <w:p w:rsidR="005453F0" w:rsidRDefault="005453F0" w:rsidP="005453F0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Грађевинска </w:t>
      </w:r>
      <w:r w:rsidR="00937A5C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нспекција вршила је стручне саветодавне посете током инспекторског надзора изградње објеката.</w:t>
      </w:r>
      <w:r w:rsidR="00691D1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У току 20</w:t>
      </w:r>
      <w:r w:rsidR="00937A5C">
        <w:rPr>
          <w:bCs/>
          <w:iCs/>
          <w:sz w:val="24"/>
          <w:szCs w:val="24"/>
        </w:rPr>
        <w:t>2</w:t>
      </w:r>
      <w:r w:rsidR="00583FFF">
        <w:rPr>
          <w:bCs/>
          <w:iCs/>
          <w:sz w:val="24"/>
          <w:szCs w:val="24"/>
          <w:lang/>
        </w:rPr>
        <w:t>1</w:t>
      </w:r>
      <w:r>
        <w:rPr>
          <w:bCs/>
          <w:iCs/>
          <w:sz w:val="24"/>
          <w:szCs w:val="24"/>
        </w:rPr>
        <w:t xml:space="preserve">. године било их је </w:t>
      </w:r>
      <w:r w:rsidR="00583FFF">
        <w:rPr>
          <w:bCs/>
          <w:iCs/>
          <w:sz w:val="24"/>
          <w:szCs w:val="24"/>
          <w:lang/>
        </w:rPr>
        <w:t>35</w:t>
      </w:r>
      <w:r>
        <w:rPr>
          <w:bCs/>
          <w:iCs/>
          <w:sz w:val="24"/>
          <w:szCs w:val="24"/>
        </w:rPr>
        <w:t>.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2)</w:t>
      </w:r>
      <w:r w:rsidRPr="00120DC2">
        <w:rPr>
          <w:b/>
          <w:bCs/>
          <w:iCs/>
          <w:sz w:val="24"/>
          <w:szCs w:val="24"/>
        </w:rPr>
        <w:t xml:space="preserve"> О</w:t>
      </w:r>
      <w:r w:rsidRPr="00120DC2">
        <w:rPr>
          <w:b/>
          <w:sz w:val="24"/>
          <w:szCs w:val="24"/>
        </w:rPr>
        <w:t xml:space="preserve">бавештавање јавности,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-  </w:t>
      </w:r>
      <w:r w:rsidRPr="00120DC2">
        <w:rPr>
          <w:b/>
          <w:bCs/>
          <w:iCs/>
          <w:sz w:val="24"/>
          <w:szCs w:val="24"/>
        </w:rPr>
        <w:t>ПРЕВЕНТИВНО ДЕЛОВАЊЕ ИНСПЕКЦИЈЕ</w:t>
      </w:r>
      <w:r w:rsidRPr="00120DC2">
        <w:rPr>
          <w:b/>
          <w:sz w:val="24"/>
          <w:szCs w:val="24"/>
        </w:rPr>
        <w:t>;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120DC2">
        <w:rPr>
          <w:bCs/>
          <w:iCs/>
          <w:sz w:val="24"/>
          <w:szCs w:val="24"/>
        </w:rPr>
        <w:t>Превентивно деловање инспекције остварује се правовременим информисањем јавности о инспекцијском раду, објављивањем важећих прописа</w:t>
      </w:r>
      <w:r>
        <w:rPr>
          <w:bCs/>
          <w:iCs/>
          <w:sz w:val="24"/>
          <w:szCs w:val="24"/>
        </w:rPr>
        <w:t>.</w:t>
      </w:r>
      <w:r w:rsidR="0014418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Грађевинска инспекција </w:t>
      </w:r>
      <w:r w:rsidRPr="00120DC2">
        <w:rPr>
          <w:bCs/>
          <w:iCs/>
          <w:sz w:val="24"/>
          <w:szCs w:val="24"/>
        </w:rPr>
        <w:t>је објавила на интернет страници општине Врбас, преуз</w:t>
      </w:r>
      <w:r>
        <w:rPr>
          <w:bCs/>
          <w:iCs/>
          <w:sz w:val="24"/>
          <w:szCs w:val="24"/>
        </w:rPr>
        <w:t>ете са сајта Министарства</w:t>
      </w:r>
      <w:r w:rsidRPr="00120DC2">
        <w:rPr>
          <w:bCs/>
          <w:iCs/>
          <w:sz w:val="24"/>
          <w:szCs w:val="24"/>
        </w:rPr>
        <w:t xml:space="preserve"> :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20DC2">
        <w:rPr>
          <w:bCs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 xml:space="preserve"> </w:t>
      </w:r>
      <w:r w:rsidRPr="00120DC2">
        <w:rPr>
          <w:bCs/>
          <w:iCs/>
          <w:sz w:val="24"/>
          <w:szCs w:val="24"/>
        </w:rPr>
        <w:t xml:space="preserve">прописе по којима поступа </w:t>
      </w:r>
      <w:r>
        <w:rPr>
          <w:bCs/>
          <w:iCs/>
          <w:sz w:val="24"/>
          <w:szCs w:val="24"/>
        </w:rPr>
        <w:t>грађевинска инспекција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120DC2">
        <w:rPr>
          <w:bCs/>
          <w:iCs/>
          <w:sz w:val="24"/>
          <w:szCs w:val="24"/>
        </w:rPr>
        <w:t>модели аката представки</w:t>
      </w:r>
      <w:r>
        <w:rPr>
          <w:bCs/>
          <w:iCs/>
          <w:sz w:val="24"/>
          <w:szCs w:val="24"/>
        </w:rPr>
        <w:t xml:space="preserve"> </w:t>
      </w:r>
      <w:r w:rsidRPr="00120DC2">
        <w:rPr>
          <w:bCs/>
          <w:iCs/>
          <w:sz w:val="24"/>
          <w:szCs w:val="24"/>
        </w:rPr>
        <w:t xml:space="preserve">(пријава) инспекцији 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20DC2">
        <w:rPr>
          <w:bCs/>
          <w:iCs/>
          <w:sz w:val="24"/>
          <w:szCs w:val="24"/>
        </w:rPr>
        <w:t xml:space="preserve">- Контролне листе са проценом ризика су објављене на web страници општине Врбас у складу са Законом о инспекцијском надзору и  ажуриране и усаглашаване са изменама прописа. 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3)</w:t>
      </w:r>
      <w:r w:rsidR="00144183">
        <w:rPr>
          <w:b/>
          <w:bCs/>
          <w:iCs/>
          <w:sz w:val="24"/>
          <w:szCs w:val="24"/>
        </w:rPr>
        <w:t xml:space="preserve"> </w:t>
      </w:r>
      <w:r w:rsidRPr="00120DC2">
        <w:rPr>
          <w:b/>
          <w:sz w:val="24"/>
          <w:szCs w:val="24"/>
        </w:rPr>
        <w:t xml:space="preserve">Ниво усклађености пословања и поступања надзираних субјеката са законом и другим прописом, који се мери помоћу контролних листи; </w:t>
      </w:r>
    </w:p>
    <w:p w:rsidR="007F6D4A" w:rsidRPr="008D5DE7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Pr="008D5DE7" w:rsidRDefault="007F6D4A" w:rsidP="00144183">
      <w:pPr>
        <w:pStyle w:val="BodyText"/>
        <w:kinsoku w:val="0"/>
        <w:overflowPunct w:val="0"/>
        <w:spacing w:before="9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20DC2">
        <w:rPr>
          <w:sz w:val="24"/>
          <w:szCs w:val="24"/>
        </w:rPr>
        <w:t xml:space="preserve">онтролне листе </w:t>
      </w:r>
      <w:r>
        <w:rPr>
          <w:sz w:val="24"/>
          <w:szCs w:val="24"/>
        </w:rPr>
        <w:t xml:space="preserve">се </w:t>
      </w:r>
      <w:r w:rsidRPr="00120DC2">
        <w:rPr>
          <w:sz w:val="24"/>
          <w:szCs w:val="24"/>
        </w:rPr>
        <w:t>примењују од априла 2017. године  у поступку редовног инспек</w:t>
      </w:r>
      <w:r>
        <w:rPr>
          <w:sz w:val="24"/>
          <w:szCs w:val="24"/>
        </w:rPr>
        <w:t>цијског надзора, те их је грађевинска инспекција користила у свом раду.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Грађевинска инспекција </w:t>
      </w:r>
      <w:r w:rsidRPr="00120DC2">
        <w:rPr>
          <w:sz w:val="24"/>
          <w:szCs w:val="24"/>
        </w:rPr>
        <w:t xml:space="preserve">није имала писмених захтева </w:t>
      </w:r>
      <w:r w:rsidR="00696CC5">
        <w:rPr>
          <w:sz w:val="24"/>
          <w:szCs w:val="24"/>
        </w:rPr>
        <w:t>о</w:t>
      </w:r>
      <w:r w:rsidRPr="00120DC2">
        <w:rPr>
          <w:sz w:val="24"/>
          <w:szCs w:val="24"/>
        </w:rPr>
        <w:t xml:space="preserve">д стране надзираних субјеката за превентивно деловање, а тежиште је дала на превенцију, информисање и пружање стручне помоћи где је свакодневно било телефонских позива или обраћања е-поштом </w:t>
      </w:r>
      <w:r w:rsidR="00B60B65">
        <w:rPr>
          <w:sz w:val="24"/>
          <w:szCs w:val="24"/>
        </w:rPr>
        <w:t>.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 xml:space="preserve"> 4)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инспекције); </w:t>
      </w:r>
    </w:p>
    <w:p w:rsidR="00144183" w:rsidRDefault="00144183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144183" w:rsidRPr="00144183" w:rsidRDefault="00144183" w:rsidP="00144183">
      <w:pPr>
        <w:pStyle w:val="BodyText"/>
        <w:kinsoku w:val="0"/>
        <w:overflowPunct w:val="0"/>
        <w:spacing w:before="9"/>
        <w:ind w:left="0" w:firstLine="720"/>
        <w:jc w:val="both"/>
        <w:rPr>
          <w:sz w:val="24"/>
          <w:szCs w:val="24"/>
        </w:rPr>
      </w:pPr>
      <w:r w:rsidRPr="00144183">
        <w:rPr>
          <w:sz w:val="24"/>
          <w:szCs w:val="24"/>
        </w:rPr>
        <w:t xml:space="preserve">Грађевинска инспекција </w:t>
      </w:r>
      <w:r w:rsidR="00937A5C">
        <w:rPr>
          <w:sz w:val="24"/>
          <w:szCs w:val="24"/>
        </w:rPr>
        <w:t>ни</w:t>
      </w:r>
      <w:r w:rsidRPr="00144183">
        <w:rPr>
          <w:sz w:val="24"/>
          <w:szCs w:val="24"/>
        </w:rPr>
        <w:t>је дон</w:t>
      </w:r>
      <w:r w:rsidR="00937A5C">
        <w:rPr>
          <w:sz w:val="24"/>
          <w:szCs w:val="24"/>
        </w:rPr>
        <w:t>осила</w:t>
      </w:r>
      <w:r>
        <w:rPr>
          <w:sz w:val="24"/>
          <w:szCs w:val="24"/>
        </w:rPr>
        <w:t xml:space="preserve">а  решења о забрани коришћења објеката при чему </w:t>
      </w:r>
      <w:r w:rsidR="00937A5C">
        <w:rPr>
          <w:sz w:val="24"/>
          <w:szCs w:val="24"/>
        </w:rPr>
        <w:t>би</w:t>
      </w:r>
      <w:r>
        <w:rPr>
          <w:sz w:val="24"/>
          <w:szCs w:val="24"/>
        </w:rPr>
        <w:t xml:space="preserve"> наложила обезбеђење објеката до решавања </w:t>
      </w:r>
      <w:r w:rsidR="001447C8">
        <w:rPr>
          <w:sz w:val="24"/>
          <w:szCs w:val="24"/>
        </w:rPr>
        <w:t xml:space="preserve">проблема везаних за </w:t>
      </w:r>
      <w:r>
        <w:rPr>
          <w:sz w:val="24"/>
          <w:szCs w:val="24"/>
        </w:rPr>
        <w:t>стабилност</w:t>
      </w:r>
      <w:r w:rsidR="00144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објеката  и </w:t>
      </w:r>
      <w:r w:rsidR="001447C8">
        <w:rPr>
          <w:sz w:val="24"/>
          <w:szCs w:val="24"/>
        </w:rPr>
        <w:t xml:space="preserve">отклањање опасности по безбедност и здравље људи и околине. 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 xml:space="preserve">5) </w:t>
      </w:r>
      <w:r w:rsidR="001447C8">
        <w:rPr>
          <w:b/>
          <w:sz w:val="24"/>
          <w:szCs w:val="24"/>
        </w:rPr>
        <w:t xml:space="preserve"> </w:t>
      </w:r>
      <w:r w:rsidRPr="00120DC2">
        <w:rPr>
          <w:b/>
          <w:sz w:val="24"/>
          <w:szCs w:val="24"/>
        </w:rPr>
        <w:t xml:space="preserve">број утврђених нерегистрованих субјеката и мерама спроведеним према њима; 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 w:rsidRPr="00120DC2">
        <w:rPr>
          <w:b/>
          <w:bCs/>
          <w:iCs/>
          <w:sz w:val="24"/>
          <w:szCs w:val="24"/>
        </w:rPr>
        <w:t>У складу са Законом о инспекцијском надзору један од приоритетних инспекцијских надзора у извештајној години био је и инспекцијски надзор код нерегистрованих привредних субјеката.</w:t>
      </w:r>
    </w:p>
    <w:p w:rsidR="007F6D4A" w:rsidRPr="008C1B9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7F6D4A" w:rsidRPr="00F1092A" w:rsidRDefault="007F6D4A" w:rsidP="001447C8">
      <w:pPr>
        <w:pStyle w:val="BodyText"/>
        <w:kinsoku w:val="0"/>
        <w:overflowPunct w:val="0"/>
        <w:spacing w:before="9"/>
        <w:ind w:left="0" w:firstLine="72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Током вршења инспекцијског надзора грађевинска инспекција није уочила  ниједно нерегистровано лице у сладу са Законом о инспекцијском надзору.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 xml:space="preserve">6) мере предузете ради уједначавања праксе инспекцијског надзора и њиховом дејству; 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 xml:space="preserve">7) остварење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 </w:t>
      </w:r>
    </w:p>
    <w:p w:rsidR="007F6D4A" w:rsidRPr="001274D4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Pr="001274D4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120DC2">
        <w:rPr>
          <w:bCs/>
          <w:iCs/>
          <w:sz w:val="24"/>
          <w:szCs w:val="24"/>
        </w:rPr>
        <w:t>У 20</w:t>
      </w:r>
      <w:r w:rsidR="00937A5C">
        <w:rPr>
          <w:bCs/>
          <w:iCs/>
          <w:sz w:val="24"/>
          <w:szCs w:val="24"/>
        </w:rPr>
        <w:t>2</w:t>
      </w:r>
      <w:r w:rsidR="00583FFF">
        <w:rPr>
          <w:bCs/>
          <w:iCs/>
          <w:sz w:val="24"/>
          <w:szCs w:val="24"/>
          <w:lang/>
        </w:rPr>
        <w:t>1</w:t>
      </w:r>
      <w:r w:rsidRPr="00120DC2">
        <w:rPr>
          <w:bCs/>
          <w:iCs/>
          <w:sz w:val="24"/>
          <w:szCs w:val="24"/>
        </w:rPr>
        <w:t>.години вршени су како редовни тако и ванредни инспекцијски надзори.</w:t>
      </w:r>
    </w:p>
    <w:p w:rsidR="007F6D4A" w:rsidRPr="0003122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031222">
        <w:rPr>
          <w:bCs/>
          <w:iCs/>
          <w:sz w:val="22"/>
          <w:szCs w:val="22"/>
        </w:rPr>
        <w:t>- Ванредни инспекцијски надзори вршени су по поднетим представкама или захтевима грађана.</w:t>
      </w:r>
    </w:p>
    <w:p w:rsidR="007F6D4A" w:rsidRPr="00031222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2"/>
          <w:szCs w:val="22"/>
        </w:rPr>
      </w:pPr>
      <w:r w:rsidRPr="00031222">
        <w:rPr>
          <w:bCs/>
          <w:iCs/>
          <w:sz w:val="22"/>
          <w:szCs w:val="22"/>
        </w:rPr>
        <w:t xml:space="preserve">- грађевинска инспекција вршила је стручне </w:t>
      </w:r>
      <w:r w:rsidR="00B60B65">
        <w:rPr>
          <w:bCs/>
          <w:iCs/>
          <w:sz w:val="22"/>
          <w:szCs w:val="22"/>
        </w:rPr>
        <w:t>образовне</w:t>
      </w:r>
      <w:r w:rsidRPr="00031222">
        <w:rPr>
          <w:bCs/>
          <w:iCs/>
          <w:sz w:val="22"/>
          <w:szCs w:val="22"/>
        </w:rPr>
        <w:t xml:space="preserve"> посете (у току инспекторског надзора)</w:t>
      </w:r>
      <w:r w:rsidR="001447C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приликом контроле усаглашености темеља са главним пројектом</w:t>
      </w:r>
      <w:r w:rsidRPr="00031222">
        <w:rPr>
          <w:bCs/>
          <w:iCs/>
          <w:sz w:val="22"/>
          <w:szCs w:val="22"/>
        </w:rPr>
        <w:t xml:space="preserve">. </w:t>
      </w:r>
    </w:p>
    <w:p w:rsidR="007F6D4A" w:rsidRPr="0003122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031222">
        <w:rPr>
          <w:bCs/>
          <w:iCs/>
          <w:sz w:val="22"/>
          <w:szCs w:val="22"/>
        </w:rPr>
        <w:t>-грађевинска инспекција благовремено и одговорно је приступила спровођењу Закона о инспекцијском надзору.</w:t>
      </w:r>
    </w:p>
    <w:p w:rsidR="007F6D4A" w:rsidRPr="0003122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031222">
        <w:rPr>
          <w:bCs/>
          <w:iCs/>
          <w:sz w:val="22"/>
          <w:szCs w:val="22"/>
        </w:rPr>
        <w:t xml:space="preserve">-Вршила је инспекцијске надзоре по усменим инструкцијама и дописима Министарства </w:t>
      </w:r>
      <w:r>
        <w:rPr>
          <w:bCs/>
          <w:iCs/>
          <w:sz w:val="22"/>
          <w:szCs w:val="22"/>
        </w:rPr>
        <w:t>грађевинарства, саобраћаја и инфраструктуре</w:t>
      </w:r>
      <w:r w:rsidRPr="00031222">
        <w:rPr>
          <w:bCs/>
          <w:iCs/>
          <w:sz w:val="22"/>
          <w:szCs w:val="22"/>
        </w:rPr>
        <w:t>.</w:t>
      </w:r>
    </w:p>
    <w:p w:rsidR="007F6D4A" w:rsidRPr="0003122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2"/>
          <w:szCs w:val="22"/>
        </w:rPr>
      </w:pPr>
      <w:r w:rsidRPr="00031222">
        <w:rPr>
          <w:bCs/>
          <w:iCs/>
          <w:sz w:val="22"/>
          <w:szCs w:val="22"/>
        </w:rPr>
        <w:t xml:space="preserve">- Вршен је обилазак и контрола </w:t>
      </w:r>
      <w:r>
        <w:rPr>
          <w:bCs/>
          <w:iCs/>
          <w:sz w:val="22"/>
          <w:szCs w:val="22"/>
        </w:rPr>
        <w:t>објеката завршених</w:t>
      </w:r>
      <w:r w:rsidR="001447C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у конструктивном смислу.</w:t>
      </w:r>
      <w:r w:rsidRPr="00031222">
        <w:rPr>
          <w:bCs/>
          <w:iCs/>
          <w:sz w:val="22"/>
          <w:szCs w:val="22"/>
        </w:rPr>
        <w:t xml:space="preserve"> 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2"/>
          <w:szCs w:val="22"/>
        </w:rPr>
      </w:pPr>
      <w:r w:rsidRPr="00031222">
        <w:rPr>
          <w:sz w:val="22"/>
          <w:szCs w:val="22"/>
        </w:rPr>
        <w:t>-</w:t>
      </w:r>
      <w:r w:rsidRPr="00031222">
        <w:rPr>
          <w:bCs/>
          <w:iCs/>
          <w:sz w:val="22"/>
          <w:szCs w:val="22"/>
        </w:rPr>
        <w:t xml:space="preserve"> Вршен је обилазак и контрола </w:t>
      </w:r>
      <w:r>
        <w:rPr>
          <w:bCs/>
          <w:iCs/>
          <w:sz w:val="22"/>
          <w:szCs w:val="22"/>
        </w:rPr>
        <w:t>објеката који представљају непосредну опасност за живот и здравље људи суседне објекте и безбедност саобраћаја</w:t>
      </w:r>
      <w:r w:rsidRPr="00031222">
        <w:rPr>
          <w:bCs/>
          <w:iCs/>
          <w:sz w:val="22"/>
          <w:szCs w:val="22"/>
        </w:rPr>
        <w:t>.</w:t>
      </w:r>
    </w:p>
    <w:p w:rsidR="007F6D4A" w:rsidRPr="00CD3921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p w:rsidR="007F6D4A" w:rsidRPr="00583FFF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/>
        </w:rPr>
      </w:pPr>
      <w:r w:rsidRPr="00120DC2">
        <w:rPr>
          <w:bCs/>
          <w:iCs/>
          <w:sz w:val="24"/>
          <w:szCs w:val="24"/>
        </w:rPr>
        <w:t>Број предмета:</w:t>
      </w:r>
      <w:r>
        <w:rPr>
          <w:bCs/>
          <w:iCs/>
          <w:sz w:val="24"/>
          <w:szCs w:val="24"/>
        </w:rPr>
        <w:t xml:space="preserve"> </w:t>
      </w:r>
      <w:r w:rsidR="00583FFF">
        <w:rPr>
          <w:bCs/>
          <w:iCs/>
          <w:sz w:val="24"/>
          <w:szCs w:val="24"/>
          <w:lang/>
        </w:rPr>
        <w:t>109</w:t>
      </w:r>
    </w:p>
    <w:p w:rsidR="007F6D4A" w:rsidRPr="00583FFF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/>
        </w:rPr>
      </w:pPr>
      <w:r w:rsidRPr="00120DC2">
        <w:rPr>
          <w:bCs/>
          <w:iCs/>
          <w:sz w:val="24"/>
          <w:szCs w:val="24"/>
        </w:rPr>
        <w:t>Број инспекцијских надзора:</w:t>
      </w:r>
      <w:r>
        <w:rPr>
          <w:bCs/>
          <w:iCs/>
          <w:sz w:val="24"/>
          <w:szCs w:val="24"/>
        </w:rPr>
        <w:t xml:space="preserve"> </w:t>
      </w:r>
      <w:r w:rsidR="00583FFF">
        <w:rPr>
          <w:bCs/>
          <w:iCs/>
          <w:sz w:val="24"/>
          <w:szCs w:val="24"/>
          <w:lang/>
        </w:rPr>
        <w:t>210</w:t>
      </w:r>
    </w:p>
    <w:p w:rsidR="007F6D4A" w:rsidRPr="00583FFF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/>
        </w:rPr>
      </w:pPr>
      <w:r w:rsidRPr="00120DC2">
        <w:rPr>
          <w:bCs/>
          <w:iCs/>
          <w:sz w:val="24"/>
          <w:szCs w:val="24"/>
        </w:rPr>
        <w:t>Број донетих решења</w:t>
      </w:r>
      <w:r w:rsidR="003E3B62">
        <w:rPr>
          <w:bCs/>
          <w:iCs/>
          <w:sz w:val="24"/>
          <w:szCs w:val="24"/>
        </w:rPr>
        <w:t xml:space="preserve"> и инспекцијских одговора за ЦЕОП</w:t>
      </w:r>
      <w:r w:rsidRPr="00120DC2">
        <w:rPr>
          <w:bCs/>
          <w:iCs/>
          <w:sz w:val="24"/>
          <w:szCs w:val="24"/>
        </w:rPr>
        <w:t>:</w:t>
      </w:r>
      <w:r>
        <w:rPr>
          <w:bCs/>
          <w:iCs/>
          <w:sz w:val="24"/>
          <w:szCs w:val="24"/>
        </w:rPr>
        <w:t xml:space="preserve"> </w:t>
      </w:r>
      <w:r w:rsidR="00583FFF">
        <w:rPr>
          <w:bCs/>
          <w:iCs/>
          <w:sz w:val="24"/>
          <w:szCs w:val="24"/>
          <w:lang/>
        </w:rPr>
        <w:t>109</w:t>
      </w:r>
    </w:p>
    <w:p w:rsidR="007F6D4A" w:rsidRPr="00937A5C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20DC2">
        <w:rPr>
          <w:bCs/>
          <w:iCs/>
          <w:sz w:val="24"/>
          <w:szCs w:val="24"/>
        </w:rPr>
        <w:t>Број дописа</w:t>
      </w:r>
      <w:r>
        <w:rPr>
          <w:bCs/>
          <w:iCs/>
          <w:sz w:val="24"/>
          <w:szCs w:val="24"/>
        </w:rPr>
        <w:t>, информација и потврда</w:t>
      </w:r>
      <w:r w:rsidRPr="00120DC2">
        <w:rPr>
          <w:bCs/>
          <w:iCs/>
          <w:sz w:val="24"/>
          <w:szCs w:val="24"/>
        </w:rPr>
        <w:t>:</w:t>
      </w:r>
      <w:r w:rsidR="003E3B62">
        <w:rPr>
          <w:bCs/>
          <w:iCs/>
          <w:sz w:val="24"/>
          <w:szCs w:val="24"/>
        </w:rPr>
        <w:t xml:space="preserve"> </w:t>
      </w:r>
      <w:r w:rsidR="00583FFF">
        <w:rPr>
          <w:bCs/>
          <w:iCs/>
          <w:sz w:val="24"/>
          <w:szCs w:val="24"/>
          <w:lang/>
        </w:rPr>
        <w:t>2</w:t>
      </w:r>
      <w:r w:rsidR="00937A5C">
        <w:rPr>
          <w:bCs/>
          <w:iCs/>
          <w:sz w:val="24"/>
          <w:szCs w:val="24"/>
        </w:rPr>
        <w:t>8</w:t>
      </w:r>
    </w:p>
    <w:p w:rsidR="007F6D4A" w:rsidRPr="00583FFF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/>
        </w:rPr>
      </w:pPr>
      <w:r w:rsidRPr="00120DC2">
        <w:rPr>
          <w:bCs/>
          <w:iCs/>
          <w:sz w:val="24"/>
          <w:szCs w:val="24"/>
        </w:rPr>
        <w:t>Број службених белешки:</w:t>
      </w:r>
      <w:r>
        <w:rPr>
          <w:bCs/>
          <w:iCs/>
          <w:sz w:val="24"/>
          <w:szCs w:val="24"/>
        </w:rPr>
        <w:t xml:space="preserve"> </w:t>
      </w:r>
      <w:r w:rsidR="00583FFF">
        <w:rPr>
          <w:bCs/>
          <w:iCs/>
          <w:sz w:val="24"/>
          <w:szCs w:val="24"/>
          <w:lang/>
        </w:rPr>
        <w:t>141</w:t>
      </w:r>
    </w:p>
    <w:p w:rsidR="007F6D4A" w:rsidRPr="00937A5C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20DC2">
        <w:rPr>
          <w:bCs/>
          <w:iCs/>
          <w:sz w:val="24"/>
          <w:szCs w:val="24"/>
        </w:rPr>
        <w:t>Број изречених забрана:</w:t>
      </w:r>
      <w:r w:rsidR="003E3B62">
        <w:rPr>
          <w:bCs/>
          <w:iCs/>
          <w:sz w:val="24"/>
          <w:szCs w:val="24"/>
        </w:rPr>
        <w:t xml:space="preserve"> </w:t>
      </w:r>
      <w:r w:rsidR="00937A5C">
        <w:rPr>
          <w:bCs/>
          <w:iCs/>
          <w:sz w:val="24"/>
          <w:szCs w:val="24"/>
        </w:rPr>
        <w:t>0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Грађевински инспектори </w:t>
      </w:r>
      <w:r w:rsidRPr="00120DC2">
        <w:rPr>
          <w:bCs/>
          <w:iCs/>
          <w:sz w:val="24"/>
          <w:szCs w:val="24"/>
        </w:rPr>
        <w:t>врши</w:t>
      </w:r>
      <w:r>
        <w:rPr>
          <w:bCs/>
          <w:iCs/>
          <w:sz w:val="24"/>
          <w:szCs w:val="24"/>
        </w:rPr>
        <w:t>ли су</w:t>
      </w:r>
      <w:r w:rsidRPr="00120DC2">
        <w:rPr>
          <w:bCs/>
          <w:iCs/>
          <w:sz w:val="24"/>
          <w:szCs w:val="24"/>
        </w:rPr>
        <w:t xml:space="preserve"> </w:t>
      </w:r>
      <w:r w:rsidR="003E3B62">
        <w:rPr>
          <w:bCs/>
          <w:iCs/>
          <w:sz w:val="24"/>
          <w:szCs w:val="24"/>
        </w:rPr>
        <w:t>и остале послове за потребе Опшинске управе Врбас, као комисијски рад за куповину кућа и грађевинског материјала за избегла лица</w:t>
      </w:r>
      <w:r w:rsidRPr="00120DC2">
        <w:rPr>
          <w:bCs/>
          <w:iCs/>
          <w:sz w:val="24"/>
          <w:szCs w:val="24"/>
        </w:rPr>
        <w:t>.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lastRenderedPageBreak/>
        <w:t xml:space="preserve">8) ниво координације инспекцијског надзора са инспекцијским надзором кога врше друге инспекције; </w:t>
      </w:r>
    </w:p>
    <w:p w:rsidR="007F6D4A" w:rsidRPr="00EE6529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120DC2">
        <w:rPr>
          <w:sz w:val="24"/>
          <w:szCs w:val="24"/>
        </w:rPr>
        <w:t>аједнички инспекцијски преглед</w:t>
      </w:r>
      <w:r>
        <w:rPr>
          <w:sz w:val="24"/>
          <w:szCs w:val="24"/>
        </w:rPr>
        <w:t>и</w:t>
      </w:r>
      <w:r w:rsidRPr="00120DC2">
        <w:rPr>
          <w:sz w:val="24"/>
          <w:szCs w:val="24"/>
        </w:rPr>
        <w:t xml:space="preserve"> ( по пријави )</w:t>
      </w:r>
      <w:r>
        <w:rPr>
          <w:sz w:val="24"/>
          <w:szCs w:val="24"/>
        </w:rPr>
        <w:t xml:space="preserve"> вршени су са локалним саобраћајним инспектором, коминалним инспекторима и инспектором за заштиту животне средине.</w:t>
      </w:r>
    </w:p>
    <w:p w:rsidR="007F6D4A" w:rsidRPr="00EE6529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20DC2">
        <w:rPr>
          <w:b/>
          <w:sz w:val="24"/>
          <w:szCs w:val="24"/>
        </w:rPr>
        <w:t>9) материјални, технички и кадровски 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0DC2">
        <w:rPr>
          <w:sz w:val="24"/>
          <w:szCs w:val="24"/>
        </w:rPr>
        <w:t xml:space="preserve"> Материјалне и  техничке  ресурсе  које  инспек</w:t>
      </w:r>
      <w:r>
        <w:rPr>
          <w:sz w:val="24"/>
          <w:szCs w:val="24"/>
        </w:rPr>
        <w:t>тори</w:t>
      </w:r>
      <w:r w:rsidRPr="00120DC2">
        <w:rPr>
          <w:sz w:val="24"/>
          <w:szCs w:val="24"/>
        </w:rPr>
        <w:t xml:space="preserve"> користи у вршењу инспекцијског надзора су:  једно возило и сва опрема неопходна за вршење инспекцијског надзора</w:t>
      </w:r>
      <w:r>
        <w:rPr>
          <w:sz w:val="24"/>
          <w:szCs w:val="24"/>
        </w:rPr>
        <w:t xml:space="preserve"> </w:t>
      </w:r>
      <w:r w:rsidRPr="00120DC2">
        <w:rPr>
          <w:sz w:val="24"/>
          <w:szCs w:val="24"/>
        </w:rPr>
        <w:t>(рачунар, фото апарат, камера, мобилни телефон ...</w:t>
      </w:r>
      <w:r>
        <w:rPr>
          <w:sz w:val="24"/>
          <w:szCs w:val="24"/>
        </w:rPr>
        <w:t>)</w:t>
      </w:r>
    </w:p>
    <w:p w:rsidR="007F6D4A" w:rsidRDefault="007F6D4A" w:rsidP="005D4683">
      <w:pPr>
        <w:pStyle w:val="BodyText"/>
        <w:kinsoku w:val="0"/>
        <w:overflowPunct w:val="0"/>
        <w:spacing w:before="9"/>
        <w:ind w:left="0" w:firstLine="720"/>
        <w:jc w:val="both"/>
        <w:rPr>
          <w:sz w:val="24"/>
          <w:szCs w:val="24"/>
        </w:rPr>
      </w:pPr>
    </w:p>
    <w:p w:rsidR="005D4683" w:rsidRPr="005D4683" w:rsidRDefault="005D4683" w:rsidP="005D4683">
      <w:pPr>
        <w:pStyle w:val="BodyText"/>
        <w:kinsoku w:val="0"/>
        <w:overflowPunct w:val="0"/>
        <w:spacing w:before="9"/>
        <w:ind w:left="0" w:firstLine="720"/>
        <w:jc w:val="both"/>
        <w:rPr>
          <w:sz w:val="24"/>
          <w:szCs w:val="24"/>
        </w:rPr>
      </w:pPr>
    </w:p>
    <w:p w:rsidR="007F6D4A" w:rsidRPr="00C06025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>10)</w:t>
      </w:r>
      <w:r w:rsidR="003E3B62">
        <w:rPr>
          <w:b/>
          <w:sz w:val="24"/>
          <w:szCs w:val="24"/>
        </w:rPr>
        <w:t xml:space="preserve"> </w:t>
      </w:r>
      <w:r w:rsidRPr="00C06025">
        <w:rPr>
          <w:b/>
          <w:sz w:val="24"/>
          <w:szCs w:val="24"/>
        </w:rPr>
        <w:t xml:space="preserve"> придржавање рокова прописаних за поступање инспекције; 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0DC2">
        <w:rPr>
          <w:sz w:val="24"/>
          <w:szCs w:val="24"/>
        </w:rPr>
        <w:t xml:space="preserve">У вршењу послова надзора </w:t>
      </w:r>
      <w:r>
        <w:rPr>
          <w:sz w:val="24"/>
          <w:szCs w:val="24"/>
        </w:rPr>
        <w:t>грађевинска инспекција</w:t>
      </w:r>
      <w:r w:rsidRPr="00120DC2">
        <w:rPr>
          <w:sz w:val="24"/>
          <w:szCs w:val="24"/>
        </w:rPr>
        <w:t xml:space="preserve"> поступа по Закону о општем управном поступку и Закону о инспекцијском надзору и сва акта</w:t>
      </w:r>
      <w:r>
        <w:rPr>
          <w:sz w:val="24"/>
          <w:szCs w:val="24"/>
        </w:rPr>
        <w:t xml:space="preserve"> </w:t>
      </w:r>
      <w:r w:rsidRPr="00120DC2">
        <w:rPr>
          <w:sz w:val="24"/>
          <w:szCs w:val="24"/>
        </w:rPr>
        <w:t xml:space="preserve">и радње су у складу са поменутим законима.   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120DC2">
        <w:rPr>
          <w:bCs/>
          <w:iCs/>
          <w:sz w:val="24"/>
          <w:szCs w:val="24"/>
        </w:rPr>
        <w:t>Благовремено је припремљен План инспекцијског надзора за 20</w:t>
      </w:r>
      <w:r w:rsidR="003E3B62">
        <w:rPr>
          <w:bCs/>
          <w:iCs/>
          <w:sz w:val="24"/>
          <w:szCs w:val="24"/>
        </w:rPr>
        <w:t>2</w:t>
      </w:r>
      <w:r w:rsidR="00583FFF">
        <w:rPr>
          <w:bCs/>
          <w:iCs/>
          <w:sz w:val="24"/>
          <w:szCs w:val="24"/>
          <w:lang/>
        </w:rPr>
        <w:t>2</w:t>
      </w:r>
      <w:r w:rsidRPr="00120DC2">
        <w:rPr>
          <w:bCs/>
          <w:iCs/>
          <w:sz w:val="24"/>
          <w:szCs w:val="24"/>
        </w:rPr>
        <w:t xml:space="preserve">.годину у складу са Законом о инспекцијском надзору, на који је Сектор </w:t>
      </w:r>
      <w:r>
        <w:rPr>
          <w:bCs/>
          <w:iCs/>
          <w:sz w:val="24"/>
          <w:szCs w:val="24"/>
        </w:rPr>
        <w:t>за грађевинску инспекцију</w:t>
      </w:r>
      <w:r w:rsidRPr="00120DC2">
        <w:rPr>
          <w:bCs/>
          <w:iCs/>
          <w:sz w:val="24"/>
          <w:szCs w:val="24"/>
        </w:rPr>
        <w:t xml:space="preserve"> дало позитивно мишљење.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C06025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 xml:space="preserve">11) законитости управних аката донетих у инспекцијском надзору (број другостепених поступака, њихов исход, број покренутих управних спорова и њихов исход); </w:t>
      </w:r>
    </w:p>
    <w:p w:rsidR="007F6D4A" w:rsidRPr="00FA516B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E869BD" w:rsidRDefault="007F6D4A" w:rsidP="00B60B65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20DC2">
        <w:rPr>
          <w:sz w:val="24"/>
          <w:szCs w:val="24"/>
        </w:rPr>
        <w:t>-У току 20</w:t>
      </w:r>
      <w:r w:rsidR="00937A5C">
        <w:rPr>
          <w:sz w:val="24"/>
          <w:szCs w:val="24"/>
        </w:rPr>
        <w:t>2</w:t>
      </w:r>
      <w:r w:rsidR="00583FFF">
        <w:rPr>
          <w:sz w:val="24"/>
          <w:szCs w:val="24"/>
          <w:lang/>
        </w:rPr>
        <w:t>1</w:t>
      </w:r>
      <w:r w:rsidRPr="00120DC2">
        <w:rPr>
          <w:sz w:val="24"/>
          <w:szCs w:val="24"/>
        </w:rPr>
        <w:t xml:space="preserve">. године </w:t>
      </w:r>
      <w:r w:rsidR="00B60B65">
        <w:rPr>
          <w:sz w:val="24"/>
          <w:szCs w:val="24"/>
        </w:rPr>
        <w:t xml:space="preserve">није </w:t>
      </w:r>
      <w:r w:rsidRPr="00120DC2">
        <w:rPr>
          <w:sz w:val="24"/>
          <w:szCs w:val="24"/>
        </w:rPr>
        <w:t>било</w:t>
      </w:r>
      <w:r>
        <w:rPr>
          <w:sz w:val="24"/>
          <w:szCs w:val="24"/>
        </w:rPr>
        <w:t xml:space="preserve"> </w:t>
      </w:r>
      <w:r w:rsidRPr="00120DC2">
        <w:rPr>
          <w:sz w:val="24"/>
          <w:szCs w:val="24"/>
        </w:rPr>
        <w:t xml:space="preserve">поднетих </w:t>
      </w:r>
      <w:r>
        <w:rPr>
          <w:sz w:val="24"/>
          <w:szCs w:val="24"/>
        </w:rPr>
        <w:t xml:space="preserve"> </w:t>
      </w:r>
      <w:r w:rsidRPr="00120DC2">
        <w:rPr>
          <w:sz w:val="24"/>
          <w:szCs w:val="24"/>
        </w:rPr>
        <w:t xml:space="preserve">жалби на </w:t>
      </w:r>
      <w:r>
        <w:rPr>
          <w:sz w:val="24"/>
          <w:szCs w:val="24"/>
        </w:rPr>
        <w:t>донета решења грађевинск</w:t>
      </w:r>
      <w:r w:rsidR="00B60B65">
        <w:rPr>
          <w:sz w:val="24"/>
          <w:szCs w:val="24"/>
        </w:rPr>
        <w:t>ог</w:t>
      </w:r>
      <w:r>
        <w:rPr>
          <w:sz w:val="24"/>
          <w:szCs w:val="24"/>
        </w:rPr>
        <w:t xml:space="preserve"> инспектора</w:t>
      </w:r>
      <w:r w:rsidR="00B60B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  <w:r w:rsidRPr="00C06025">
        <w:rPr>
          <w:b/>
          <w:sz w:val="24"/>
          <w:szCs w:val="24"/>
        </w:rPr>
        <w:t>12) 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Pr="00120DC2">
        <w:rPr>
          <w:sz w:val="24"/>
          <w:szCs w:val="24"/>
        </w:rPr>
        <w:t>;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0DC2">
        <w:rPr>
          <w:sz w:val="24"/>
          <w:szCs w:val="24"/>
        </w:rPr>
        <w:t>У току 20</w:t>
      </w:r>
      <w:r w:rsidR="00937A5C">
        <w:rPr>
          <w:sz w:val="24"/>
          <w:szCs w:val="24"/>
        </w:rPr>
        <w:t>2</w:t>
      </w:r>
      <w:r w:rsidR="00583FFF">
        <w:rPr>
          <w:sz w:val="24"/>
          <w:szCs w:val="24"/>
          <w:lang/>
        </w:rPr>
        <w:t>1</w:t>
      </w:r>
      <w:r w:rsidRPr="00120DC2">
        <w:rPr>
          <w:sz w:val="24"/>
          <w:szCs w:val="24"/>
        </w:rPr>
        <w:t>. године бил</w:t>
      </w:r>
      <w:r w:rsidR="00583FFF">
        <w:rPr>
          <w:sz w:val="24"/>
          <w:szCs w:val="24"/>
          <w:lang/>
        </w:rPr>
        <w:t>а</w:t>
      </w:r>
      <w:r w:rsidRPr="00120DC2">
        <w:rPr>
          <w:sz w:val="24"/>
          <w:szCs w:val="24"/>
        </w:rPr>
        <w:t xml:space="preserve"> </w:t>
      </w:r>
      <w:r w:rsidR="00583FFF">
        <w:rPr>
          <w:sz w:val="24"/>
          <w:szCs w:val="24"/>
          <w:lang/>
        </w:rPr>
        <w:t xml:space="preserve">је једна (1) </w:t>
      </w:r>
      <w:r w:rsidRPr="00120DC2">
        <w:rPr>
          <w:sz w:val="24"/>
          <w:szCs w:val="24"/>
        </w:rPr>
        <w:t>поднет</w:t>
      </w:r>
      <w:r w:rsidR="00583FFF">
        <w:rPr>
          <w:sz w:val="24"/>
          <w:szCs w:val="24"/>
          <w:lang/>
        </w:rPr>
        <w:t>а</w:t>
      </w:r>
      <w:r w:rsidRPr="00120DC2">
        <w:rPr>
          <w:sz w:val="24"/>
          <w:szCs w:val="24"/>
        </w:rPr>
        <w:t xml:space="preserve"> притужб</w:t>
      </w:r>
      <w:r w:rsidR="00583FFF">
        <w:rPr>
          <w:sz w:val="24"/>
          <w:szCs w:val="24"/>
          <w:lang/>
        </w:rPr>
        <w:t>а</w:t>
      </w:r>
      <w:r w:rsidRPr="00120DC2">
        <w:rPr>
          <w:sz w:val="24"/>
          <w:szCs w:val="24"/>
        </w:rPr>
        <w:t xml:space="preserve"> на рад Одељења за инспекцијске послове,  </w:t>
      </w:r>
      <w:r>
        <w:rPr>
          <w:sz w:val="24"/>
          <w:szCs w:val="24"/>
        </w:rPr>
        <w:t>грађевинску инспекцију</w:t>
      </w:r>
      <w:r w:rsidR="00583FFF">
        <w:rPr>
          <w:sz w:val="24"/>
          <w:szCs w:val="24"/>
          <w:lang/>
        </w:rPr>
        <w:t>, органима МУПа</w:t>
      </w:r>
      <w:r w:rsidRPr="00120DC2">
        <w:rPr>
          <w:sz w:val="24"/>
          <w:szCs w:val="24"/>
        </w:rPr>
        <w:t>.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F6D4A" w:rsidRPr="00C06025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C06025">
        <w:rPr>
          <w:b/>
          <w:sz w:val="24"/>
          <w:szCs w:val="24"/>
        </w:rPr>
        <w:t>13) 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  <w:r w:rsidRPr="00120DC2">
        <w:rPr>
          <w:sz w:val="24"/>
          <w:szCs w:val="24"/>
        </w:rPr>
        <w:t xml:space="preserve">; 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583FFF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/>
        </w:rPr>
      </w:pPr>
      <w:r>
        <w:rPr>
          <w:bCs/>
          <w:iCs/>
          <w:sz w:val="24"/>
          <w:szCs w:val="24"/>
        </w:rPr>
        <w:lastRenderedPageBreak/>
        <w:t xml:space="preserve">- </w:t>
      </w:r>
      <w:r w:rsidRPr="00C06025">
        <w:rPr>
          <w:bCs/>
          <w:i/>
          <w:iCs/>
        </w:rPr>
        <w:t>Учешће на семинару</w:t>
      </w:r>
      <w:r w:rsidRPr="00120DC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–</w:t>
      </w:r>
      <w:r w:rsidRPr="00120DC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Грађевинска инспекција </w:t>
      </w:r>
      <w:r w:rsidR="003E3B62">
        <w:rPr>
          <w:bCs/>
          <w:iCs/>
          <w:sz w:val="24"/>
          <w:szCs w:val="24"/>
        </w:rPr>
        <w:t>ни</w:t>
      </w:r>
      <w:r>
        <w:rPr>
          <w:bCs/>
          <w:iCs/>
          <w:sz w:val="24"/>
          <w:szCs w:val="24"/>
        </w:rPr>
        <w:t>је присуствовала семинар</w:t>
      </w:r>
      <w:r w:rsidR="003E3B62">
        <w:rPr>
          <w:bCs/>
          <w:iCs/>
          <w:sz w:val="24"/>
          <w:szCs w:val="24"/>
        </w:rPr>
        <w:t>има</w:t>
      </w:r>
      <w:r>
        <w:rPr>
          <w:bCs/>
          <w:iCs/>
          <w:sz w:val="24"/>
          <w:szCs w:val="24"/>
        </w:rPr>
        <w:t xml:space="preserve"> о примени </w:t>
      </w:r>
      <w:r w:rsidR="003E3B62">
        <w:rPr>
          <w:bCs/>
          <w:iCs/>
          <w:sz w:val="24"/>
          <w:szCs w:val="24"/>
        </w:rPr>
        <w:t xml:space="preserve">било ког </w:t>
      </w:r>
      <w:r>
        <w:rPr>
          <w:bCs/>
          <w:iCs/>
          <w:sz w:val="24"/>
          <w:szCs w:val="24"/>
        </w:rPr>
        <w:t>Зак</w:t>
      </w:r>
      <w:r w:rsidR="003E3B62">
        <w:rPr>
          <w:bCs/>
          <w:iCs/>
          <w:sz w:val="24"/>
          <w:szCs w:val="24"/>
        </w:rPr>
        <w:t>она у 20</w:t>
      </w:r>
      <w:r w:rsidR="00937A5C">
        <w:rPr>
          <w:bCs/>
          <w:iCs/>
          <w:sz w:val="24"/>
          <w:szCs w:val="24"/>
        </w:rPr>
        <w:t>2</w:t>
      </w:r>
      <w:r w:rsidR="00583FFF">
        <w:rPr>
          <w:bCs/>
          <w:iCs/>
          <w:sz w:val="24"/>
          <w:szCs w:val="24"/>
          <w:lang/>
        </w:rPr>
        <w:t>1</w:t>
      </w:r>
      <w:r w:rsidR="003E3B62">
        <w:rPr>
          <w:bCs/>
          <w:iCs/>
          <w:sz w:val="24"/>
          <w:szCs w:val="24"/>
        </w:rPr>
        <w:t>-ој години</w:t>
      </w:r>
      <w:r>
        <w:rPr>
          <w:bCs/>
          <w:iCs/>
          <w:sz w:val="24"/>
          <w:szCs w:val="24"/>
        </w:rPr>
        <w:t>.</w:t>
      </w:r>
      <w:r w:rsidR="00583FFF">
        <w:rPr>
          <w:bCs/>
          <w:iCs/>
          <w:sz w:val="24"/>
          <w:szCs w:val="24"/>
          <w:lang/>
        </w:rPr>
        <w:t xml:space="preserve"> Одржан је један (1) вебинар коме је присуствовала грађевинска инспекција.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C06025">
        <w:rPr>
          <w:bCs/>
          <w:i/>
          <w:iCs/>
        </w:rPr>
        <w:t>Учешће на састанку</w:t>
      </w:r>
      <w:r w:rsidRPr="00120DC2">
        <w:rPr>
          <w:bCs/>
          <w:iCs/>
          <w:sz w:val="24"/>
          <w:szCs w:val="24"/>
        </w:rPr>
        <w:t xml:space="preserve"> – Састан</w:t>
      </w:r>
      <w:r w:rsidR="006673ED">
        <w:rPr>
          <w:bCs/>
          <w:iCs/>
          <w:sz w:val="24"/>
          <w:szCs w:val="24"/>
        </w:rPr>
        <w:t>ци</w:t>
      </w:r>
      <w:r w:rsidRPr="00120DC2">
        <w:rPr>
          <w:bCs/>
          <w:iCs/>
          <w:sz w:val="24"/>
          <w:szCs w:val="24"/>
        </w:rPr>
        <w:t xml:space="preserve"> републичке</w:t>
      </w:r>
      <w:r w:rsidR="006673ED">
        <w:rPr>
          <w:bCs/>
          <w:iCs/>
          <w:sz w:val="24"/>
          <w:szCs w:val="24"/>
        </w:rPr>
        <w:t xml:space="preserve"> инспекције</w:t>
      </w:r>
      <w:r w:rsidRPr="00120DC2">
        <w:rPr>
          <w:bCs/>
          <w:iCs/>
          <w:sz w:val="24"/>
          <w:szCs w:val="24"/>
        </w:rPr>
        <w:t xml:space="preserve"> и локалних инспекција</w:t>
      </w:r>
      <w:r>
        <w:rPr>
          <w:bCs/>
          <w:iCs/>
          <w:sz w:val="24"/>
          <w:szCs w:val="24"/>
        </w:rPr>
        <w:t xml:space="preserve"> из суседних општина  у </w:t>
      </w:r>
      <w:r w:rsidR="003E3B62">
        <w:rPr>
          <w:bCs/>
          <w:iCs/>
          <w:sz w:val="24"/>
          <w:szCs w:val="24"/>
        </w:rPr>
        <w:t>20</w:t>
      </w:r>
      <w:r w:rsidR="00937A5C">
        <w:rPr>
          <w:bCs/>
          <w:iCs/>
          <w:sz w:val="24"/>
          <w:szCs w:val="24"/>
        </w:rPr>
        <w:t>2</w:t>
      </w:r>
      <w:r w:rsidR="00583FFF">
        <w:rPr>
          <w:bCs/>
          <w:iCs/>
          <w:sz w:val="24"/>
          <w:szCs w:val="24"/>
          <w:lang/>
        </w:rPr>
        <w:t>1</w:t>
      </w:r>
      <w:r w:rsidR="003E3B62">
        <w:rPr>
          <w:bCs/>
          <w:iCs/>
          <w:sz w:val="24"/>
          <w:szCs w:val="24"/>
        </w:rPr>
        <w:t>-ој години нису се одржавали</w:t>
      </w:r>
      <w:r>
        <w:rPr>
          <w:bCs/>
          <w:iCs/>
          <w:sz w:val="24"/>
          <w:szCs w:val="24"/>
        </w:rPr>
        <w:t xml:space="preserve">. </w:t>
      </w:r>
      <w:r w:rsidR="003E3B62">
        <w:rPr>
          <w:bCs/>
          <w:iCs/>
          <w:sz w:val="24"/>
          <w:szCs w:val="24"/>
        </w:rPr>
        <w:t>Покрајинска грађевинска инспекција је била у једној редовној годишњој контроли</w:t>
      </w:r>
      <w:r>
        <w:rPr>
          <w:bCs/>
          <w:iCs/>
          <w:sz w:val="24"/>
          <w:szCs w:val="24"/>
        </w:rPr>
        <w:t>.</w:t>
      </w:r>
    </w:p>
    <w:p w:rsidR="007F6D4A" w:rsidRPr="00610BF9" w:rsidRDefault="007F6D4A" w:rsidP="007F6D4A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610BF9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C06025">
        <w:rPr>
          <w:bCs/>
          <w:i/>
          <w:iCs/>
        </w:rPr>
        <w:t>Сарадња са другим институцијама</w:t>
      </w:r>
      <w:r w:rsidRPr="00120DC2">
        <w:rPr>
          <w:bCs/>
          <w:iCs/>
          <w:sz w:val="24"/>
          <w:szCs w:val="24"/>
        </w:rPr>
        <w:t xml:space="preserve"> – Сарадња са </w:t>
      </w:r>
      <w:r>
        <w:rPr>
          <w:bCs/>
          <w:iCs/>
          <w:sz w:val="24"/>
          <w:szCs w:val="24"/>
        </w:rPr>
        <w:t>полицијском станицом Врбас.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 xml:space="preserve">14) иницијативе за измене и допуне закона и других прописа; </w:t>
      </w:r>
    </w:p>
    <w:p w:rsidR="007F6D4A" w:rsidRPr="00610BF9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</w:p>
    <w:p w:rsidR="007F6D4A" w:rsidRPr="00610BF9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10BF9">
        <w:rPr>
          <w:sz w:val="24"/>
          <w:szCs w:val="24"/>
        </w:rPr>
        <w:t>Грађевинска инспекција</w:t>
      </w:r>
      <w:r w:rsidR="006673ED">
        <w:rPr>
          <w:sz w:val="24"/>
          <w:szCs w:val="24"/>
        </w:rPr>
        <w:t xml:space="preserve"> ни</w:t>
      </w:r>
      <w:r w:rsidRPr="00610BF9">
        <w:rPr>
          <w:sz w:val="24"/>
          <w:szCs w:val="24"/>
        </w:rPr>
        <w:t>је учествовала у усмен</w:t>
      </w:r>
      <w:r>
        <w:rPr>
          <w:sz w:val="24"/>
          <w:szCs w:val="24"/>
        </w:rPr>
        <w:t>им</w:t>
      </w:r>
      <w:r w:rsidRPr="00610BF9">
        <w:rPr>
          <w:sz w:val="24"/>
          <w:szCs w:val="24"/>
        </w:rPr>
        <w:t xml:space="preserve"> расправ</w:t>
      </w:r>
      <w:r>
        <w:rPr>
          <w:sz w:val="24"/>
          <w:szCs w:val="24"/>
        </w:rPr>
        <w:t xml:space="preserve">ама </w:t>
      </w:r>
      <w:r w:rsidR="006673ED">
        <w:rPr>
          <w:sz w:val="24"/>
          <w:szCs w:val="24"/>
        </w:rPr>
        <w:t>за</w:t>
      </w:r>
      <w:r>
        <w:rPr>
          <w:sz w:val="24"/>
          <w:szCs w:val="24"/>
        </w:rPr>
        <w:t xml:space="preserve"> доношења Закона из области</w:t>
      </w:r>
      <w:r w:rsidR="006673ED">
        <w:rPr>
          <w:sz w:val="24"/>
          <w:szCs w:val="24"/>
        </w:rPr>
        <w:t xml:space="preserve"> грађевинарства </w:t>
      </w:r>
      <w:r>
        <w:rPr>
          <w:sz w:val="24"/>
          <w:szCs w:val="24"/>
        </w:rPr>
        <w:t>.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C06025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>15) мере и провере предузете у циљу потпуности и ажурности података у информационом систему;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Грађевинска инспекција</w:t>
      </w:r>
      <w:r w:rsidRPr="00120DC2">
        <w:rPr>
          <w:bCs/>
          <w:iCs/>
          <w:sz w:val="24"/>
          <w:szCs w:val="24"/>
        </w:rPr>
        <w:t xml:space="preserve"> уноси све активности у формирану електронску базу података након извршеног надзора као и у постојећи систем за евиденцију пријава ,,СИСТЕМ 48”</w:t>
      </w: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F6D4A" w:rsidRPr="00C06025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Pr="00C06025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C06025">
        <w:rPr>
          <w:b/>
          <w:sz w:val="24"/>
          <w:szCs w:val="24"/>
        </w:rPr>
        <w:t xml:space="preserve">16) </w:t>
      </w:r>
      <w:r w:rsidR="005D4683">
        <w:rPr>
          <w:b/>
          <w:sz w:val="24"/>
          <w:szCs w:val="24"/>
        </w:rPr>
        <w:t xml:space="preserve"> </w:t>
      </w:r>
      <w:r w:rsidRPr="00C06025">
        <w:rPr>
          <w:b/>
          <w:sz w:val="24"/>
          <w:szCs w:val="24"/>
        </w:rPr>
        <w:t xml:space="preserve">стањe у области извршавања поверених послова инспекцијског надзора; 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Грађевински инспектор</w:t>
      </w:r>
      <w:r w:rsidRPr="00120DC2">
        <w:rPr>
          <w:sz w:val="24"/>
          <w:szCs w:val="24"/>
        </w:rPr>
        <w:t xml:space="preserve"> у вршењу поверених послова инспекцијског надзора поступа у складу са законом прописаним правима, дужностима и овлашћењима.</w:t>
      </w:r>
      <w:r>
        <w:rPr>
          <w:sz w:val="24"/>
          <w:szCs w:val="24"/>
        </w:rPr>
        <w:t xml:space="preserve"> </w:t>
      </w:r>
      <w:r w:rsidRPr="00120DC2">
        <w:rPr>
          <w:sz w:val="24"/>
          <w:szCs w:val="24"/>
        </w:rPr>
        <w:t xml:space="preserve">У току извештајног периода смањен је број </w:t>
      </w:r>
      <w:r>
        <w:rPr>
          <w:sz w:val="24"/>
          <w:szCs w:val="24"/>
        </w:rPr>
        <w:t>изградње објеката без одобрења.</w:t>
      </w:r>
    </w:p>
    <w:p w:rsidR="007F6D4A" w:rsidRPr="00C06025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C06025">
        <w:rPr>
          <w:b/>
          <w:sz w:val="24"/>
          <w:szCs w:val="24"/>
        </w:rPr>
        <w:t>17) 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</w:t>
      </w:r>
      <w:r w:rsidRPr="00120DC2">
        <w:rPr>
          <w:sz w:val="24"/>
          <w:szCs w:val="24"/>
        </w:rPr>
        <w:t xml:space="preserve"> </w:t>
      </w:r>
      <w:r w:rsidRPr="00610BF9">
        <w:rPr>
          <w:b/>
          <w:sz w:val="24"/>
          <w:szCs w:val="24"/>
        </w:rPr>
        <w:t>инспекција.</w:t>
      </w:r>
      <w:r w:rsidRPr="00120DC2">
        <w:rPr>
          <w:sz w:val="24"/>
          <w:szCs w:val="24"/>
        </w:rPr>
        <w:t xml:space="preserve"> </w:t>
      </w: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7F6D4A" w:rsidRPr="00120DC2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Default="007F6D4A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133BD8" w:rsidRDefault="00133BD8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5D4683" w:rsidRPr="005D4683" w:rsidRDefault="005D4683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133BD8" w:rsidRDefault="00133BD8" w:rsidP="007F6D4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F6D4A" w:rsidRDefault="007F6D4A" w:rsidP="007F6D4A">
      <w:pPr>
        <w:pStyle w:val="Heading1"/>
        <w:tabs>
          <w:tab w:val="left" w:pos="1819"/>
        </w:tabs>
        <w:kinsoku w:val="0"/>
        <w:overflowPunct w:val="0"/>
        <w:spacing w:before="21"/>
        <w:ind w:left="-78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i/>
          <w:iCs/>
          <w:sz w:val="24"/>
          <w:szCs w:val="24"/>
        </w:rPr>
        <w:lastRenderedPageBreak/>
        <w:t xml:space="preserve">                                    </w:t>
      </w:r>
      <w:r w:rsidRPr="00494E1B">
        <w:rPr>
          <w:rFonts w:ascii="Times New Roman" w:hAnsi="Times New Roman" w:cs="Times New Roman"/>
          <w:sz w:val="32"/>
          <w:szCs w:val="32"/>
        </w:rPr>
        <w:t xml:space="preserve">  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4.  У</w:t>
      </w:r>
      <w:r w:rsidRPr="00A217A5">
        <w:rPr>
          <w:rFonts w:ascii="Times New Roman" w:hAnsi="Times New Roman" w:cs="Times New Roman"/>
          <w:color w:val="auto"/>
          <w:spacing w:val="-3"/>
          <w:sz w:val="32"/>
          <w:szCs w:val="32"/>
        </w:rPr>
        <w:t>Н</w:t>
      </w:r>
      <w:r w:rsidRPr="00A217A5">
        <w:rPr>
          <w:rFonts w:ascii="Times New Roman" w:hAnsi="Times New Roman" w:cs="Times New Roman"/>
          <w:color w:val="auto"/>
          <w:spacing w:val="-9"/>
          <w:sz w:val="32"/>
          <w:szCs w:val="32"/>
        </w:rPr>
        <w:t>А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ПР</w:t>
      </w:r>
      <w:r w:rsidRPr="00A217A5">
        <w:rPr>
          <w:rFonts w:ascii="Times New Roman" w:hAnsi="Times New Roman" w:cs="Times New Roman"/>
          <w:color w:val="auto"/>
          <w:spacing w:val="-3"/>
          <w:sz w:val="32"/>
          <w:szCs w:val="32"/>
        </w:rPr>
        <w:t>Е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ЂЕЊЕ</w:t>
      </w:r>
      <w:r w:rsidRPr="00A217A5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 </w:t>
      </w:r>
      <w:r w:rsidRPr="00A217A5">
        <w:rPr>
          <w:rFonts w:ascii="Times New Roman" w:hAnsi="Times New Roman" w:cs="Times New Roman"/>
          <w:color w:val="auto"/>
          <w:spacing w:val="-53"/>
          <w:sz w:val="32"/>
          <w:szCs w:val="32"/>
        </w:rPr>
        <w:t>Р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АДА</w:t>
      </w:r>
    </w:p>
    <w:p w:rsidR="007F6D4A" w:rsidRPr="00CC08A4" w:rsidRDefault="007F6D4A" w:rsidP="007F6D4A"/>
    <w:p w:rsidR="007F6D4A" w:rsidRPr="00CC08A4" w:rsidRDefault="007F6D4A" w:rsidP="007F6D4A"/>
    <w:p w:rsidR="007F6D4A" w:rsidRPr="00CD3921" w:rsidRDefault="007F6D4A" w:rsidP="007F6D4A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494E1B">
        <w:rPr>
          <w:spacing w:val="-71"/>
          <w:u w:val="single"/>
        </w:rPr>
        <w:t xml:space="preserve"> </w:t>
      </w:r>
    </w:p>
    <w:p w:rsidR="007F6D4A" w:rsidRDefault="007F6D4A" w:rsidP="006673ED">
      <w:pPr>
        <w:ind w:firstLine="720"/>
        <w:jc w:val="both"/>
      </w:pPr>
      <w:r>
        <w:t xml:space="preserve">Вршена је редовна размена искустава између инспекција и других државних органа  у циљу унапређења рад инспектора. </w:t>
      </w:r>
    </w:p>
    <w:p w:rsidR="007F6D4A" w:rsidRPr="001329DE" w:rsidRDefault="007F6D4A" w:rsidP="007F6D4A">
      <w:pPr>
        <w:jc w:val="both"/>
      </w:pPr>
      <w:r>
        <w:t xml:space="preserve"> Сарадња грађевинских инспектора са другим инспекцијама, судским органима, тужилаштвом, полицијом, покрајинским и републичким инспекторима, јавним предузећима и другим органима била је континуирана.</w:t>
      </w:r>
    </w:p>
    <w:p w:rsidR="007F6D4A" w:rsidRDefault="007F6D4A" w:rsidP="007F6D4A">
      <w:pPr>
        <w:jc w:val="both"/>
      </w:pPr>
      <w:r>
        <w:t xml:space="preserve">Спровођено је стално стручно усавршавање инспекције како би се ускладио инспекцијски надзор у складу са Законом о инспекцијском надзору и квалитетне примене нових решења. </w:t>
      </w:r>
    </w:p>
    <w:p w:rsidR="007F6D4A" w:rsidRPr="00CC08A4" w:rsidRDefault="007F6D4A" w:rsidP="007F6D4A">
      <w:pPr>
        <w:jc w:val="both"/>
        <w:rPr>
          <w:spacing w:val="-4"/>
        </w:rPr>
      </w:pPr>
      <w:r>
        <w:t xml:space="preserve">    </w:t>
      </w:r>
    </w:p>
    <w:p w:rsidR="007F6D4A" w:rsidRDefault="007F6D4A" w:rsidP="007F6D4A">
      <w:pPr>
        <w:pStyle w:val="BodyText"/>
        <w:kinsoku w:val="0"/>
        <w:overflowPunct w:val="0"/>
        <w:spacing w:line="322" w:lineRule="exact"/>
        <w:ind w:firstLine="0"/>
        <w:rPr>
          <w:spacing w:val="-71"/>
          <w:sz w:val="24"/>
          <w:szCs w:val="24"/>
          <w:u w:val="single"/>
        </w:rPr>
      </w:pPr>
    </w:p>
    <w:p w:rsidR="003A63F7" w:rsidRPr="00C06025" w:rsidRDefault="003A63F7" w:rsidP="007F6D4A">
      <w:pPr>
        <w:pStyle w:val="BodyText"/>
        <w:kinsoku w:val="0"/>
        <w:overflowPunct w:val="0"/>
        <w:spacing w:line="322" w:lineRule="exact"/>
        <w:ind w:left="0" w:firstLine="0"/>
        <w:rPr>
          <w:spacing w:val="-71"/>
          <w:sz w:val="24"/>
          <w:szCs w:val="24"/>
          <w:u w:val="single"/>
        </w:rPr>
      </w:pPr>
    </w:p>
    <w:p w:rsidR="007F6D4A" w:rsidRDefault="007F6D4A" w:rsidP="007F6D4A">
      <w:pPr>
        <w:pStyle w:val="BodyText"/>
        <w:kinsoku w:val="0"/>
        <w:overflowPunct w:val="0"/>
        <w:ind w:firstLine="0"/>
        <w:rPr>
          <w:b/>
          <w:spacing w:val="-2"/>
          <w:sz w:val="32"/>
          <w:szCs w:val="32"/>
        </w:rPr>
      </w:pPr>
      <w:r w:rsidRPr="00A217A5">
        <w:rPr>
          <w:b/>
          <w:sz w:val="32"/>
          <w:szCs w:val="32"/>
        </w:rPr>
        <w:t xml:space="preserve">                 5.</w:t>
      </w:r>
      <w:r w:rsidRPr="00A217A5">
        <w:rPr>
          <w:b/>
          <w:sz w:val="32"/>
          <w:szCs w:val="32"/>
        </w:rPr>
        <w:tab/>
      </w:r>
      <w:r w:rsidRPr="00A217A5">
        <w:rPr>
          <w:b/>
          <w:spacing w:val="-1"/>
          <w:sz w:val="32"/>
          <w:szCs w:val="32"/>
        </w:rPr>
        <w:t xml:space="preserve">ЗАВРШНА </w:t>
      </w:r>
      <w:r w:rsidRPr="00A217A5">
        <w:rPr>
          <w:b/>
          <w:spacing w:val="-2"/>
          <w:sz w:val="32"/>
          <w:szCs w:val="32"/>
        </w:rPr>
        <w:t>НАПОМЕНА</w:t>
      </w:r>
    </w:p>
    <w:p w:rsidR="007F6D4A" w:rsidRPr="00494E1B" w:rsidRDefault="007F6D4A" w:rsidP="007F6D4A">
      <w:pPr>
        <w:pStyle w:val="BodyText"/>
        <w:kinsoku w:val="0"/>
        <w:overflowPunct w:val="0"/>
        <w:ind w:right="118"/>
        <w:jc w:val="center"/>
        <w:rPr>
          <w:spacing w:val="35"/>
        </w:rPr>
      </w:pPr>
    </w:p>
    <w:p w:rsidR="007F6D4A" w:rsidRPr="001047F3" w:rsidRDefault="007F6D4A" w:rsidP="007F6D4A">
      <w:pPr>
        <w:pStyle w:val="BodyText"/>
        <w:tabs>
          <w:tab w:val="left" w:pos="6659"/>
        </w:tabs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7F6D4A" w:rsidRPr="00A217A5" w:rsidRDefault="007F6D4A" w:rsidP="006673ED">
      <w:pPr>
        <w:pStyle w:val="BodyText"/>
        <w:kinsoku w:val="0"/>
        <w:overflowPunct w:val="0"/>
        <w:spacing w:before="9"/>
        <w:ind w:left="0"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План инспекцијског надзора грађевинске инспекције за 20</w:t>
      </w:r>
      <w:r w:rsidR="00937A5C">
        <w:rPr>
          <w:bCs/>
          <w:iCs/>
          <w:sz w:val="24"/>
          <w:szCs w:val="24"/>
        </w:rPr>
        <w:t>2</w:t>
      </w:r>
      <w:r w:rsidR="00583FFF">
        <w:rPr>
          <w:bCs/>
          <w:iCs/>
          <w:sz w:val="24"/>
          <w:szCs w:val="24"/>
          <w:lang/>
        </w:rPr>
        <w:t>1</w:t>
      </w:r>
      <w:r>
        <w:rPr>
          <w:bCs/>
          <w:iCs/>
          <w:sz w:val="24"/>
          <w:szCs w:val="24"/>
        </w:rPr>
        <w:t>.годину није ревидиран, али је редовно анализиран и контролисан у складу са потребама.</w:t>
      </w:r>
    </w:p>
    <w:p w:rsidR="007F6D4A" w:rsidRPr="008A5991" w:rsidRDefault="007F6D4A" w:rsidP="007F6D4A">
      <w:pPr>
        <w:tabs>
          <w:tab w:val="left" w:pos="6120"/>
        </w:tabs>
        <w:spacing w:line="480" w:lineRule="auto"/>
      </w:pPr>
    </w:p>
    <w:p w:rsidR="007F6D4A" w:rsidRDefault="007F6D4A" w:rsidP="007F6D4A">
      <w:pPr>
        <w:tabs>
          <w:tab w:val="left" w:pos="6120"/>
        </w:tabs>
        <w:spacing w:line="480" w:lineRule="auto"/>
      </w:pPr>
    </w:p>
    <w:p w:rsidR="00E51F2A" w:rsidRDefault="00E51F2A" w:rsidP="007F6D4A">
      <w:pPr>
        <w:tabs>
          <w:tab w:val="left" w:pos="6120"/>
        </w:tabs>
        <w:spacing w:line="480" w:lineRule="auto"/>
      </w:pPr>
    </w:p>
    <w:p w:rsidR="00E51F2A" w:rsidRDefault="00E51F2A" w:rsidP="007F6D4A">
      <w:pPr>
        <w:tabs>
          <w:tab w:val="left" w:pos="6120"/>
        </w:tabs>
        <w:spacing w:line="480" w:lineRule="auto"/>
      </w:pPr>
    </w:p>
    <w:p w:rsidR="007F6D4A" w:rsidRDefault="007F6D4A" w:rsidP="007F6D4A">
      <w:pPr>
        <w:tabs>
          <w:tab w:val="left" w:pos="6120"/>
        </w:tabs>
        <w:spacing w:line="480" w:lineRule="auto"/>
      </w:pPr>
    </w:p>
    <w:p w:rsidR="007F6D4A" w:rsidRDefault="007F6D4A" w:rsidP="007F6D4A">
      <w:pPr>
        <w:tabs>
          <w:tab w:val="left" w:pos="6120"/>
        </w:tabs>
        <w:spacing w:line="480" w:lineRule="auto"/>
        <w:rPr>
          <w:sz w:val="22"/>
          <w:szCs w:val="22"/>
        </w:rPr>
      </w:pPr>
      <w:r>
        <w:t>Грађевински инспектори</w:t>
      </w:r>
      <w:r w:rsidR="00E51F2A">
        <w:t>:</w:t>
      </w:r>
      <w:r>
        <w:rPr>
          <w:sz w:val="22"/>
          <w:szCs w:val="22"/>
        </w:rPr>
        <w:t xml:space="preserve">                                         Руководилац Одељења за инспекцијске послове</w:t>
      </w:r>
    </w:p>
    <w:p w:rsidR="005D4683" w:rsidRDefault="005D4683" w:rsidP="007F6D4A">
      <w:pPr>
        <w:tabs>
          <w:tab w:val="left" w:pos="6120"/>
        </w:tabs>
        <w:spacing w:line="480" w:lineRule="auto"/>
        <w:rPr>
          <w:sz w:val="22"/>
          <w:szCs w:val="22"/>
        </w:rPr>
      </w:pPr>
    </w:p>
    <w:p w:rsidR="005D4683" w:rsidRPr="005D4683" w:rsidRDefault="005D4683" w:rsidP="007F6D4A">
      <w:pPr>
        <w:tabs>
          <w:tab w:val="left" w:pos="6120"/>
        </w:tabs>
        <w:spacing w:line="480" w:lineRule="auto"/>
        <w:rPr>
          <w:sz w:val="22"/>
          <w:szCs w:val="22"/>
        </w:rPr>
      </w:pPr>
    </w:p>
    <w:p w:rsidR="007F6D4A" w:rsidRDefault="007F6D4A" w:rsidP="007F6D4A">
      <w:pPr>
        <w:tabs>
          <w:tab w:val="left" w:pos="4986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_______________________                      М.П.</w:t>
      </w:r>
      <w:r>
        <w:rPr>
          <w:sz w:val="22"/>
          <w:szCs w:val="22"/>
        </w:rPr>
        <w:tab/>
        <w:t xml:space="preserve">          ______________________________</w:t>
      </w:r>
    </w:p>
    <w:p w:rsidR="007F6D4A" w:rsidRDefault="007F6D4A" w:rsidP="007F6D4A">
      <w:pPr>
        <w:tabs>
          <w:tab w:val="left" w:pos="6120"/>
        </w:tabs>
      </w:pPr>
      <w:r>
        <w:rPr>
          <w:sz w:val="22"/>
          <w:szCs w:val="22"/>
        </w:rPr>
        <w:t xml:space="preserve">           Лабудовић Зорица</w:t>
      </w:r>
      <w:r w:rsidRPr="004C4F69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>Милош Рогановић</w:t>
      </w:r>
      <w:r>
        <w:t xml:space="preserve">                             </w:t>
      </w:r>
    </w:p>
    <w:p w:rsidR="007F6D4A" w:rsidRDefault="007F6D4A" w:rsidP="007F6D4A">
      <w:pPr>
        <w:tabs>
          <w:tab w:val="left" w:pos="6120"/>
        </w:tabs>
      </w:pPr>
    </w:p>
    <w:p w:rsidR="005D4683" w:rsidRDefault="005D4683" w:rsidP="007F6D4A">
      <w:pPr>
        <w:tabs>
          <w:tab w:val="left" w:pos="6120"/>
        </w:tabs>
      </w:pPr>
    </w:p>
    <w:p w:rsidR="005D4683" w:rsidRPr="005D4683" w:rsidRDefault="005D4683" w:rsidP="007F6D4A">
      <w:pPr>
        <w:tabs>
          <w:tab w:val="left" w:pos="6120"/>
        </w:tabs>
      </w:pPr>
    </w:p>
    <w:p w:rsidR="005F2EFE" w:rsidRDefault="005F2EFE"/>
    <w:sectPr w:rsidR="005F2EFE" w:rsidSect="003E3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1B" w:rsidRDefault="004D401B" w:rsidP="00940543">
      <w:r>
        <w:separator/>
      </w:r>
    </w:p>
  </w:endnote>
  <w:endnote w:type="continuationSeparator" w:id="1">
    <w:p w:rsidR="004D401B" w:rsidRDefault="004D401B" w:rsidP="0094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4185"/>
      <w:docPartObj>
        <w:docPartGallery w:val="Page Numbers (Bottom of Page)"/>
        <w:docPartUnique/>
      </w:docPartObj>
    </w:sdtPr>
    <w:sdtContent>
      <w:p w:rsidR="003E3B62" w:rsidRDefault="00344736">
        <w:pPr>
          <w:pStyle w:val="Footer"/>
          <w:jc w:val="right"/>
        </w:pPr>
        <w:fldSimple w:instr=" PAGE   \* MERGEFORMAT ">
          <w:r w:rsidR="005860D1">
            <w:rPr>
              <w:noProof/>
            </w:rPr>
            <w:t>1</w:t>
          </w:r>
        </w:fldSimple>
      </w:p>
    </w:sdtContent>
  </w:sdt>
  <w:p w:rsidR="003E3B62" w:rsidRDefault="003E3B62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1B" w:rsidRDefault="004D401B" w:rsidP="00940543">
      <w:r>
        <w:separator/>
      </w:r>
    </w:p>
  </w:footnote>
  <w:footnote w:type="continuationSeparator" w:id="1">
    <w:p w:rsidR="004D401B" w:rsidRDefault="004D401B" w:rsidP="00940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4723AE4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1">
    <w:nsid w:val="0000153C"/>
    <w:multiLevelType w:val="hybridMultilevel"/>
    <w:tmpl w:val="B3FA117C"/>
    <w:lvl w:ilvl="0" w:tplc="42D07B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0000F3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1B92235"/>
    <w:multiLevelType w:val="hybridMultilevel"/>
    <w:tmpl w:val="FBD23F9C"/>
    <w:lvl w:ilvl="0" w:tplc="00000F3E">
      <w:start w:val="1"/>
      <w:numFmt w:val="bullet"/>
      <w:lvlText w:val="-"/>
      <w:lvlJc w:val="left"/>
      <w:pPr>
        <w:ind w:left="720" w:hanging="36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D4A"/>
    <w:rsid w:val="000B4FF0"/>
    <w:rsid w:val="00133BD8"/>
    <w:rsid w:val="00144183"/>
    <w:rsid w:val="001447C8"/>
    <w:rsid w:val="00196AA7"/>
    <w:rsid w:val="00221C5F"/>
    <w:rsid w:val="00253028"/>
    <w:rsid w:val="00277386"/>
    <w:rsid w:val="002D2ECB"/>
    <w:rsid w:val="003062AA"/>
    <w:rsid w:val="00306CCE"/>
    <w:rsid w:val="00312334"/>
    <w:rsid w:val="00344736"/>
    <w:rsid w:val="003710B0"/>
    <w:rsid w:val="00381369"/>
    <w:rsid w:val="003938B2"/>
    <w:rsid w:val="003A63F7"/>
    <w:rsid w:val="003E3B62"/>
    <w:rsid w:val="003F2699"/>
    <w:rsid w:val="00405E06"/>
    <w:rsid w:val="004252CE"/>
    <w:rsid w:val="004D401B"/>
    <w:rsid w:val="0053279A"/>
    <w:rsid w:val="005453F0"/>
    <w:rsid w:val="00574241"/>
    <w:rsid w:val="00583FFF"/>
    <w:rsid w:val="005860D1"/>
    <w:rsid w:val="005D4683"/>
    <w:rsid w:val="005F2EFE"/>
    <w:rsid w:val="005F6805"/>
    <w:rsid w:val="00627F02"/>
    <w:rsid w:val="006673ED"/>
    <w:rsid w:val="00672F4C"/>
    <w:rsid w:val="00691D10"/>
    <w:rsid w:val="00696CC5"/>
    <w:rsid w:val="006A5735"/>
    <w:rsid w:val="006F0E98"/>
    <w:rsid w:val="007A0618"/>
    <w:rsid w:val="007F6D4A"/>
    <w:rsid w:val="008712A3"/>
    <w:rsid w:val="00937A5C"/>
    <w:rsid w:val="00940543"/>
    <w:rsid w:val="00A2406B"/>
    <w:rsid w:val="00A8754B"/>
    <w:rsid w:val="00AA61B0"/>
    <w:rsid w:val="00B60B65"/>
    <w:rsid w:val="00BF08AD"/>
    <w:rsid w:val="00CB6FD4"/>
    <w:rsid w:val="00D93807"/>
    <w:rsid w:val="00E23C80"/>
    <w:rsid w:val="00E51F2A"/>
    <w:rsid w:val="00EC7165"/>
    <w:rsid w:val="00F079F7"/>
    <w:rsid w:val="00F1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D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6D4A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F6D4A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F6D4A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6D4A"/>
    <w:rPr>
      <w:rFonts w:ascii="Times New Roman" w:eastAsiaTheme="minorEastAsia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F6D4A"/>
  </w:style>
  <w:style w:type="paragraph" w:styleId="Footer">
    <w:name w:val="footer"/>
    <w:basedOn w:val="Normal"/>
    <w:link w:val="FooterChar"/>
    <w:uiPriority w:val="99"/>
    <w:unhideWhenUsed/>
    <w:rsid w:val="007F6D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4A"/>
    <w:rPr>
      <w:rFonts w:ascii="Times New Roman" w:eastAsiaTheme="minorEastAsia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7F6D4A"/>
    <w:pPr>
      <w:widowControl/>
      <w:autoSpaceDE/>
      <w:autoSpaceDN/>
      <w:adjustRightInd/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4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6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683"/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572C-E4D8-42A2-BAEE-5ACF9DFD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ZoricaL</dc:creator>
  <cp:lastModifiedBy>zorica.labudovic</cp:lastModifiedBy>
  <cp:revision>2</cp:revision>
  <cp:lastPrinted>2019-01-11T13:17:00Z</cp:lastPrinted>
  <dcterms:created xsi:type="dcterms:W3CDTF">2022-01-26T17:50:00Z</dcterms:created>
  <dcterms:modified xsi:type="dcterms:W3CDTF">2022-01-26T17:50:00Z</dcterms:modified>
</cp:coreProperties>
</file>